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A40FA26">
      <w:pPr>
        <w:keepNext w:val="0"/>
        <w:keepLines w:val="0"/>
        <w:pageBreakBefore w:val="0"/>
        <w:kinsoku/>
        <w:wordWrap/>
        <w:overflowPunct/>
        <w:topLinePunct w:val="0"/>
        <w:bidi w:val="0"/>
        <w:snapToGrid/>
        <w:spacing w:beforeAutospacing="0" w:line="360" w:lineRule="auto"/>
        <w:jc w:val="both"/>
        <w:rPr>
          <w:rFonts w:hint="eastAsia" w:ascii="仿宋_GB2312" w:hAnsi="仿宋_GB2312" w:eastAsia="仿宋_GB2312" w:cs="仿宋_GB2312"/>
          <w:b/>
          <w:sz w:val="32"/>
          <w:szCs w:val="32"/>
        </w:rPr>
      </w:pPr>
    </w:p>
    <w:p w14:paraId="603B72F4">
      <w:pPr>
        <w:keepNext w:val="0"/>
        <w:keepLines w:val="0"/>
        <w:pageBreakBefore w:val="0"/>
        <w:kinsoku/>
        <w:wordWrap/>
        <w:overflowPunct/>
        <w:topLinePunct w:val="0"/>
        <w:bidi w:val="0"/>
        <w:snapToGrid/>
        <w:spacing w:beforeAutospacing="0" w:line="360" w:lineRule="auto"/>
        <w:jc w:val="center"/>
        <w:rPr>
          <w:rFonts w:hint="default" w:ascii="仿宋_GB2312" w:hAnsi="仿宋_GB2312" w:eastAsia="仿宋_GB2312" w:cs="仿宋_GB2312"/>
          <w:sz w:val="40"/>
          <w:szCs w:val="40"/>
          <w:lang w:val="en-US" w:eastAsia="zh-CN"/>
        </w:rPr>
      </w:pPr>
      <w:r>
        <w:rPr>
          <w:rFonts w:hint="eastAsia" w:ascii="仿宋_GB2312" w:hAnsi="仿宋_GB2312" w:eastAsia="仿宋_GB2312" w:cs="仿宋_GB2312"/>
          <w:sz w:val="40"/>
          <w:szCs w:val="40"/>
        </w:rPr>
        <w:t>中国重汽</w:t>
      </w:r>
      <w:r>
        <w:rPr>
          <w:rFonts w:hint="eastAsia" w:ascii="仿宋_GB2312" w:hAnsi="仿宋_GB2312" w:eastAsia="仿宋_GB2312" w:cs="仿宋_GB2312"/>
          <w:sz w:val="40"/>
          <w:szCs w:val="40"/>
          <w:lang w:val="en-US" w:eastAsia="zh-CN"/>
        </w:rPr>
        <w:t>集团新能源</w:t>
      </w:r>
      <w:r>
        <w:rPr>
          <w:rFonts w:hint="eastAsia" w:ascii="仿宋_GB2312" w:hAnsi="仿宋_GB2312" w:eastAsia="仿宋_GB2312" w:cs="仿宋_GB2312"/>
          <w:sz w:val="40"/>
          <w:szCs w:val="40"/>
        </w:rPr>
        <w:t>合作伙伴大会</w:t>
      </w:r>
      <w:r>
        <w:rPr>
          <w:rFonts w:hint="eastAsia" w:ascii="仿宋_GB2312" w:hAnsi="仿宋_GB2312" w:eastAsia="仿宋_GB2312" w:cs="仿宋_GB2312"/>
          <w:sz w:val="40"/>
          <w:szCs w:val="40"/>
          <w:lang w:eastAsia="zh-CN"/>
        </w:rPr>
        <w:t>（</w:t>
      </w:r>
      <w:r>
        <w:rPr>
          <w:rFonts w:hint="eastAsia" w:ascii="仿宋_GB2312" w:hAnsi="仿宋_GB2312" w:eastAsia="仿宋_GB2312" w:cs="仿宋_GB2312"/>
          <w:sz w:val="40"/>
          <w:szCs w:val="40"/>
          <w:lang w:val="en-US" w:eastAsia="zh-CN"/>
        </w:rPr>
        <w:t>河内）</w:t>
      </w:r>
    </w:p>
    <w:p w14:paraId="01B9D6A8">
      <w:pPr>
        <w:keepNext w:val="0"/>
        <w:keepLines w:val="0"/>
        <w:pageBreakBefore w:val="0"/>
        <w:kinsoku/>
        <w:wordWrap/>
        <w:overflowPunct/>
        <w:topLinePunct w:val="0"/>
        <w:bidi w:val="0"/>
        <w:snapToGrid/>
        <w:spacing w:beforeAutospacing="0" w:line="360" w:lineRule="auto"/>
        <w:jc w:val="center"/>
        <w:rPr>
          <w:rFonts w:hint="eastAsia" w:ascii="仿宋_GB2312" w:hAnsi="仿宋_GB2312" w:eastAsia="仿宋_GB2312" w:cs="仿宋_GB2312"/>
          <w:b/>
          <w:sz w:val="32"/>
          <w:szCs w:val="32"/>
        </w:rPr>
      </w:pPr>
      <w:r>
        <w:rPr>
          <w:rFonts w:hint="eastAsia" w:ascii="仿宋_GB2312" w:hAnsi="仿宋_GB2312" w:eastAsia="仿宋_GB2312" w:cs="仿宋_GB2312"/>
          <w:sz w:val="40"/>
          <w:szCs w:val="40"/>
          <w:lang w:val="en-US" w:eastAsia="zh-CN"/>
        </w:rPr>
        <w:t>搭建、运营及执行（追加）</w:t>
      </w:r>
      <w:r>
        <w:rPr>
          <w:rFonts w:hint="eastAsia" w:ascii="仿宋_GB2312" w:hAnsi="仿宋_GB2312" w:eastAsia="仿宋_GB2312" w:cs="仿宋_GB2312"/>
          <w:sz w:val="40"/>
          <w:szCs w:val="40"/>
        </w:rPr>
        <w:t>项目</w:t>
      </w:r>
    </w:p>
    <w:p w14:paraId="04BF0B0D">
      <w:pPr>
        <w:keepNext w:val="0"/>
        <w:keepLines w:val="0"/>
        <w:pageBreakBefore w:val="0"/>
        <w:kinsoku/>
        <w:wordWrap/>
        <w:overflowPunct/>
        <w:topLinePunct w:val="0"/>
        <w:bidi w:val="0"/>
        <w:snapToGrid/>
        <w:spacing w:beforeAutospacing="0" w:line="360" w:lineRule="auto"/>
        <w:jc w:val="center"/>
        <w:rPr>
          <w:rFonts w:hint="eastAsia" w:ascii="仿宋_GB2312" w:hAnsi="仿宋_GB2312" w:eastAsia="仿宋_GB2312" w:cs="仿宋_GB2312"/>
          <w:b/>
          <w:sz w:val="32"/>
          <w:szCs w:val="32"/>
        </w:rPr>
      </w:pPr>
    </w:p>
    <w:p w14:paraId="3865EC91">
      <w:pPr>
        <w:keepNext w:val="0"/>
        <w:keepLines w:val="0"/>
        <w:pageBreakBefore w:val="0"/>
        <w:kinsoku/>
        <w:wordWrap/>
        <w:overflowPunct/>
        <w:topLinePunct w:val="0"/>
        <w:bidi w:val="0"/>
        <w:snapToGrid/>
        <w:spacing w:beforeAutospacing="0" w:line="360" w:lineRule="auto"/>
        <w:jc w:val="center"/>
        <w:rPr>
          <w:rFonts w:hint="eastAsia" w:ascii="仿宋_GB2312" w:hAnsi="仿宋_GB2312" w:eastAsia="仿宋_GB2312" w:cs="仿宋_GB2312"/>
          <w:b/>
          <w:sz w:val="32"/>
          <w:szCs w:val="32"/>
        </w:rPr>
      </w:pPr>
    </w:p>
    <w:p w14:paraId="28F9D71B">
      <w:pPr>
        <w:keepNext w:val="0"/>
        <w:keepLines w:val="0"/>
        <w:pageBreakBefore w:val="0"/>
        <w:kinsoku/>
        <w:wordWrap/>
        <w:overflowPunct/>
        <w:topLinePunct w:val="0"/>
        <w:bidi w:val="0"/>
        <w:snapToGrid/>
        <w:spacing w:beforeAutospacing="0" w:line="360" w:lineRule="auto"/>
        <w:jc w:val="center"/>
        <w:rPr>
          <w:rFonts w:hint="eastAsia" w:ascii="仿宋_GB2312" w:hAnsi="仿宋_GB2312" w:eastAsia="仿宋_GB2312" w:cs="仿宋_GB2312"/>
          <w:b/>
          <w:sz w:val="92"/>
          <w:szCs w:val="92"/>
        </w:rPr>
      </w:pPr>
      <w:r>
        <w:rPr>
          <w:rFonts w:hint="eastAsia" w:ascii="仿宋_GB2312" w:hAnsi="仿宋_GB2312" w:eastAsia="仿宋_GB2312" w:cs="仿宋_GB2312"/>
          <w:b/>
          <w:sz w:val="92"/>
          <w:szCs w:val="92"/>
          <w:lang w:val="en-US" w:eastAsia="zh-CN"/>
        </w:rPr>
        <w:t>招标</w:t>
      </w:r>
      <w:r>
        <w:rPr>
          <w:rFonts w:hint="eastAsia" w:ascii="仿宋_GB2312" w:hAnsi="仿宋_GB2312" w:eastAsia="仿宋_GB2312" w:cs="仿宋_GB2312"/>
          <w:b/>
          <w:sz w:val="92"/>
          <w:szCs w:val="92"/>
        </w:rPr>
        <w:t>文件</w:t>
      </w:r>
    </w:p>
    <w:p w14:paraId="154ED34C">
      <w:pPr>
        <w:keepNext w:val="0"/>
        <w:keepLines w:val="0"/>
        <w:pageBreakBefore w:val="0"/>
        <w:kinsoku/>
        <w:wordWrap/>
        <w:overflowPunct/>
        <w:topLinePunct w:val="0"/>
        <w:bidi w:val="0"/>
        <w:snapToGrid/>
        <w:spacing w:beforeAutospacing="0" w:line="360" w:lineRule="auto"/>
        <w:jc w:val="center"/>
        <w:rPr>
          <w:rFonts w:hint="eastAsia" w:ascii="仿宋_GB2312" w:hAnsi="仿宋_GB2312" w:eastAsia="仿宋_GB2312" w:cs="仿宋_GB2312"/>
          <w:b/>
          <w:sz w:val="32"/>
          <w:szCs w:val="32"/>
        </w:rPr>
      </w:pPr>
    </w:p>
    <w:p w14:paraId="0782920E">
      <w:pPr>
        <w:keepNext w:val="0"/>
        <w:keepLines w:val="0"/>
        <w:pageBreakBefore w:val="0"/>
        <w:kinsoku/>
        <w:wordWrap/>
        <w:overflowPunct/>
        <w:topLinePunct w:val="0"/>
        <w:bidi w:val="0"/>
        <w:snapToGrid/>
        <w:spacing w:beforeAutospacing="0" w:line="360" w:lineRule="auto"/>
        <w:jc w:val="center"/>
        <w:rPr>
          <w:rFonts w:hint="eastAsia" w:ascii="仿宋_GB2312" w:hAnsi="仿宋_GB2312" w:eastAsia="仿宋_GB2312" w:cs="仿宋_GB2312"/>
          <w:b/>
          <w:sz w:val="32"/>
          <w:szCs w:val="32"/>
        </w:rPr>
      </w:pPr>
    </w:p>
    <w:p w14:paraId="0A2FB576">
      <w:pPr>
        <w:keepNext w:val="0"/>
        <w:keepLines w:val="0"/>
        <w:pageBreakBefore w:val="0"/>
        <w:kinsoku/>
        <w:wordWrap/>
        <w:overflowPunct/>
        <w:topLinePunct w:val="0"/>
        <w:bidi w:val="0"/>
        <w:snapToGrid/>
        <w:spacing w:beforeAutospacing="0" w:line="360" w:lineRule="auto"/>
        <w:jc w:val="center"/>
        <w:rPr>
          <w:rFonts w:hint="eastAsia" w:ascii="仿宋_GB2312" w:hAnsi="仿宋_GB2312" w:eastAsia="仿宋_GB2312" w:cs="仿宋_GB2312"/>
          <w:b/>
          <w:sz w:val="32"/>
          <w:szCs w:val="32"/>
        </w:rPr>
      </w:pPr>
    </w:p>
    <w:p w14:paraId="4AA21A2D">
      <w:pPr>
        <w:keepNext w:val="0"/>
        <w:keepLines w:val="0"/>
        <w:pageBreakBefore w:val="0"/>
        <w:kinsoku/>
        <w:wordWrap/>
        <w:overflowPunct/>
        <w:topLinePunct w:val="0"/>
        <w:bidi w:val="0"/>
        <w:snapToGrid/>
        <w:spacing w:beforeAutospacing="0" w:line="360" w:lineRule="auto"/>
        <w:jc w:val="center"/>
        <w:rPr>
          <w:rFonts w:hint="eastAsia" w:ascii="仿宋_GB2312" w:hAnsi="仿宋_GB2312" w:eastAsia="仿宋_GB2312" w:cs="仿宋_GB2312"/>
          <w:b/>
          <w:sz w:val="32"/>
          <w:szCs w:val="32"/>
        </w:rPr>
      </w:pPr>
    </w:p>
    <w:p w14:paraId="688577D3">
      <w:pPr>
        <w:keepNext w:val="0"/>
        <w:keepLines w:val="0"/>
        <w:pageBreakBefore w:val="0"/>
        <w:kinsoku/>
        <w:wordWrap/>
        <w:overflowPunct/>
        <w:topLinePunct w:val="0"/>
        <w:bidi w:val="0"/>
        <w:snapToGrid/>
        <w:spacing w:beforeAutospacing="0" w:line="360" w:lineRule="auto"/>
        <w:jc w:val="center"/>
        <w:rPr>
          <w:rFonts w:hint="eastAsia" w:ascii="仿宋_GB2312" w:hAnsi="仿宋_GB2312" w:eastAsia="仿宋_GB2312" w:cs="仿宋_GB2312"/>
          <w:b/>
          <w:sz w:val="32"/>
          <w:szCs w:val="32"/>
        </w:rPr>
      </w:pPr>
    </w:p>
    <w:p w14:paraId="18965EE9">
      <w:pPr>
        <w:keepNext w:val="0"/>
        <w:keepLines w:val="0"/>
        <w:pageBreakBefore w:val="0"/>
        <w:kinsoku/>
        <w:wordWrap/>
        <w:overflowPunct/>
        <w:topLinePunct w:val="0"/>
        <w:bidi w:val="0"/>
        <w:snapToGrid/>
        <w:spacing w:beforeAutospacing="0" w:line="360" w:lineRule="auto"/>
        <w:jc w:val="center"/>
        <w:rPr>
          <w:rFonts w:hint="eastAsia" w:ascii="仿宋_GB2312" w:hAnsi="仿宋_GB2312" w:eastAsia="仿宋_GB2312" w:cs="仿宋_GB2312"/>
          <w:b/>
          <w:sz w:val="32"/>
          <w:szCs w:val="32"/>
        </w:rPr>
      </w:pPr>
    </w:p>
    <w:p w14:paraId="722CAAA5">
      <w:pPr>
        <w:keepNext w:val="0"/>
        <w:keepLines w:val="0"/>
        <w:pageBreakBefore w:val="0"/>
        <w:kinsoku/>
        <w:wordWrap/>
        <w:overflowPunct/>
        <w:topLinePunct w:val="0"/>
        <w:bidi w:val="0"/>
        <w:snapToGrid/>
        <w:spacing w:beforeAutospacing="0" w:line="360" w:lineRule="auto"/>
        <w:jc w:val="center"/>
        <w:rPr>
          <w:rFonts w:hint="eastAsia" w:ascii="仿宋_GB2312" w:hAnsi="仿宋_GB2312" w:eastAsia="仿宋_GB2312" w:cs="仿宋_GB2312"/>
          <w:b/>
          <w:sz w:val="32"/>
          <w:szCs w:val="32"/>
        </w:rPr>
      </w:pPr>
    </w:p>
    <w:p w14:paraId="4BDBD73D">
      <w:pPr>
        <w:keepNext w:val="0"/>
        <w:keepLines w:val="0"/>
        <w:pageBreakBefore w:val="0"/>
        <w:kinsoku/>
        <w:wordWrap/>
        <w:overflowPunct/>
        <w:topLinePunct w:val="0"/>
        <w:bidi w:val="0"/>
        <w:snapToGrid/>
        <w:spacing w:beforeAutospacing="0" w:line="360" w:lineRule="auto"/>
        <w:jc w:val="center"/>
        <w:rPr>
          <w:rFonts w:hint="eastAsia" w:ascii="仿宋_GB2312" w:hAnsi="仿宋_GB2312" w:eastAsia="仿宋_GB2312" w:cs="仿宋_GB2312"/>
          <w:b/>
          <w:sz w:val="32"/>
          <w:szCs w:val="32"/>
        </w:rPr>
      </w:pPr>
    </w:p>
    <w:p w14:paraId="4384DE80">
      <w:pPr>
        <w:keepNext w:val="0"/>
        <w:keepLines w:val="0"/>
        <w:pageBreakBefore w:val="0"/>
        <w:kinsoku/>
        <w:wordWrap/>
        <w:overflowPunct/>
        <w:topLinePunct w:val="0"/>
        <w:bidi w:val="0"/>
        <w:snapToGrid/>
        <w:spacing w:beforeAutospacing="0" w:line="360" w:lineRule="auto"/>
        <w:jc w:val="center"/>
        <w:rPr>
          <w:rFonts w:hint="eastAsia" w:ascii="仿宋_GB2312" w:hAnsi="仿宋_GB2312" w:eastAsia="仿宋_GB2312" w:cs="仿宋_GB2312"/>
          <w:b/>
          <w:sz w:val="32"/>
          <w:szCs w:val="32"/>
        </w:rPr>
      </w:pPr>
    </w:p>
    <w:p w14:paraId="138976DE">
      <w:pPr>
        <w:keepNext w:val="0"/>
        <w:keepLines w:val="0"/>
        <w:pageBreakBefore w:val="0"/>
        <w:kinsoku/>
        <w:wordWrap/>
        <w:overflowPunct/>
        <w:topLinePunct w:val="0"/>
        <w:bidi w:val="0"/>
        <w:snapToGrid/>
        <w:spacing w:beforeAutospacing="0" w:line="360" w:lineRule="auto"/>
        <w:ind w:firstLine="1285" w:firstLineChars="400"/>
        <w:jc w:val="left"/>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招标人：中</w:t>
      </w:r>
      <w:r>
        <w:rPr>
          <w:rFonts w:hint="eastAsia" w:ascii="仿宋_GB2312" w:hAnsi="仿宋_GB2312" w:eastAsia="仿宋_GB2312" w:cs="仿宋_GB2312"/>
          <w:b/>
          <w:sz w:val="32"/>
          <w:szCs w:val="32"/>
          <w:lang w:val="en-US" w:eastAsia="zh-CN"/>
        </w:rPr>
        <w:t>国重汽集团国际</w:t>
      </w:r>
      <w:r>
        <w:rPr>
          <w:rFonts w:hint="eastAsia" w:ascii="仿宋_GB2312" w:hAnsi="仿宋_GB2312" w:eastAsia="仿宋_GB2312" w:cs="仿宋_GB2312"/>
          <w:b/>
          <w:sz w:val="32"/>
          <w:szCs w:val="32"/>
        </w:rPr>
        <w:t>有限公司</w:t>
      </w:r>
    </w:p>
    <w:p w14:paraId="0ADEBCCA">
      <w:pPr>
        <w:keepNext w:val="0"/>
        <w:keepLines w:val="0"/>
        <w:pageBreakBefore w:val="0"/>
        <w:kinsoku/>
        <w:wordWrap/>
        <w:overflowPunct/>
        <w:topLinePunct w:val="0"/>
        <w:bidi w:val="0"/>
        <w:snapToGrid/>
        <w:spacing w:beforeAutospacing="0" w:line="360" w:lineRule="auto"/>
        <w:ind w:firstLine="1285" w:firstLineChars="400"/>
        <w:jc w:val="left"/>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日  期：二〇二</w:t>
      </w:r>
      <w:r>
        <w:rPr>
          <w:rFonts w:hint="eastAsia" w:ascii="仿宋_GB2312" w:hAnsi="仿宋_GB2312" w:eastAsia="仿宋_GB2312" w:cs="仿宋_GB2312"/>
          <w:b/>
          <w:sz w:val="32"/>
          <w:szCs w:val="32"/>
          <w:lang w:val="en-US" w:eastAsia="zh-CN"/>
        </w:rPr>
        <w:t>六</w:t>
      </w:r>
      <w:r>
        <w:rPr>
          <w:rFonts w:hint="eastAsia" w:ascii="仿宋_GB2312" w:hAnsi="仿宋_GB2312" w:eastAsia="仿宋_GB2312" w:cs="仿宋_GB2312"/>
          <w:b/>
          <w:sz w:val="32"/>
          <w:szCs w:val="32"/>
        </w:rPr>
        <w:t>年</w:t>
      </w:r>
      <w:r>
        <w:rPr>
          <w:rFonts w:hint="eastAsia" w:ascii="仿宋_GB2312" w:hAnsi="仿宋_GB2312" w:eastAsia="仿宋_GB2312" w:cs="仿宋_GB2312"/>
          <w:b/>
          <w:sz w:val="32"/>
          <w:szCs w:val="32"/>
          <w:lang w:val="en-US" w:eastAsia="zh-CN"/>
        </w:rPr>
        <w:t>十</w:t>
      </w:r>
      <w:r>
        <w:rPr>
          <w:rFonts w:hint="eastAsia" w:ascii="仿宋_GB2312" w:hAnsi="仿宋_GB2312" w:eastAsia="仿宋_GB2312" w:cs="仿宋_GB2312"/>
          <w:b/>
          <w:sz w:val="32"/>
          <w:szCs w:val="32"/>
        </w:rPr>
        <w:t>月</w:t>
      </w:r>
    </w:p>
    <w:p w14:paraId="03059891">
      <w:pPr>
        <w:keepNext w:val="0"/>
        <w:keepLines w:val="0"/>
        <w:pageBreakBefore w:val="0"/>
        <w:kinsoku/>
        <w:wordWrap/>
        <w:overflowPunct/>
        <w:topLinePunct w:val="0"/>
        <w:bidi w:val="0"/>
        <w:snapToGrid/>
        <w:spacing w:beforeAutospacing="0" w:line="360" w:lineRule="auto"/>
        <w:rPr>
          <w:rFonts w:hint="eastAsia" w:ascii="仿宋_GB2312" w:hAnsi="仿宋_GB2312" w:eastAsia="仿宋_GB2312" w:cs="仿宋_GB2312"/>
          <w:sz w:val="28"/>
          <w:szCs w:val="28"/>
        </w:rPr>
      </w:pPr>
    </w:p>
    <w:p w14:paraId="4D725F0D">
      <w:pPr>
        <w:keepNext w:val="0"/>
        <w:keepLines w:val="0"/>
        <w:pageBreakBefore w:val="0"/>
        <w:kinsoku/>
        <w:wordWrap/>
        <w:overflowPunct/>
        <w:topLinePunct w:val="0"/>
        <w:bidi w:val="0"/>
        <w:snapToGrid/>
        <w:spacing w:beforeAutospacing="0" w:line="360" w:lineRule="auto"/>
        <w:rPr>
          <w:rFonts w:hint="eastAsia" w:ascii="仿宋_GB2312" w:hAnsi="仿宋_GB2312" w:eastAsia="仿宋_GB2312" w:cs="仿宋_GB2312"/>
          <w:sz w:val="28"/>
          <w:szCs w:val="28"/>
        </w:rPr>
      </w:pPr>
    </w:p>
    <w:p w14:paraId="1F01B331">
      <w:pPr>
        <w:keepNext w:val="0"/>
        <w:keepLines w:val="0"/>
        <w:pageBreakBefore w:val="0"/>
        <w:kinsoku/>
        <w:wordWrap/>
        <w:overflowPunct/>
        <w:topLinePunct w:val="0"/>
        <w:bidi w:val="0"/>
        <w:snapToGrid/>
        <w:spacing w:beforeAutospacing="0" w:line="360" w:lineRule="auto"/>
        <w:rPr>
          <w:rFonts w:hint="eastAsia" w:ascii="仿宋_GB2312" w:hAnsi="仿宋_GB2312" w:eastAsia="仿宋_GB2312" w:cs="仿宋_GB2312"/>
          <w:sz w:val="28"/>
          <w:szCs w:val="28"/>
        </w:rPr>
      </w:pPr>
    </w:p>
    <w:p w14:paraId="066876AA">
      <w:pPr>
        <w:keepNext w:val="0"/>
        <w:keepLines w:val="0"/>
        <w:pageBreakBefore w:val="0"/>
        <w:kinsoku/>
        <w:wordWrap/>
        <w:overflowPunct/>
        <w:topLinePunct w:val="0"/>
        <w:bidi w:val="0"/>
        <w:snapToGrid/>
        <w:spacing w:beforeAutospacing="0" w:line="360" w:lineRule="auto"/>
        <w:rPr>
          <w:rFonts w:hint="eastAsia" w:ascii="仿宋_GB2312" w:hAnsi="仿宋_GB2312" w:eastAsia="仿宋_GB2312" w:cs="仿宋_GB2312"/>
          <w:sz w:val="28"/>
          <w:szCs w:val="28"/>
        </w:rPr>
      </w:pPr>
    </w:p>
    <w:p w14:paraId="5B4C71C7">
      <w:pPr>
        <w:pStyle w:val="14"/>
        <w:keepNext w:val="0"/>
        <w:keepLines w:val="0"/>
        <w:pageBreakBefore w:val="0"/>
        <w:tabs>
          <w:tab w:val="left" w:pos="862"/>
        </w:tabs>
        <w:kinsoku/>
        <w:wordWrap/>
        <w:overflowPunct/>
        <w:topLinePunct w:val="0"/>
        <w:bidi w:val="0"/>
        <w:snapToGrid/>
        <w:spacing w:beforeAutospacing="0" w:line="360" w:lineRule="auto"/>
        <w:ind w:left="142" w:firstLine="562"/>
        <w:rPr>
          <w:rFonts w:hint="eastAsia" w:ascii="仿宋_GB2312" w:hAnsi="仿宋_GB2312" w:eastAsia="仿宋_GB2312" w:cs="仿宋_GB2312"/>
          <w:b/>
          <w:sz w:val="24"/>
          <w:szCs w:val="24"/>
        </w:rPr>
      </w:pPr>
      <w:r>
        <w:rPr>
          <w:rFonts w:hint="eastAsia" w:ascii="仿宋_GB2312" w:hAnsi="仿宋_GB2312" w:eastAsia="仿宋_GB2312" w:cs="仿宋_GB2312"/>
          <w:b/>
          <w:sz w:val="24"/>
          <w:szCs w:val="24"/>
        </w:rPr>
        <w:t>一、投标须知</w:t>
      </w:r>
    </w:p>
    <w:p w14:paraId="6D7293D1">
      <w:pPr>
        <w:pStyle w:val="14"/>
        <w:keepNext w:val="0"/>
        <w:keepLines w:val="0"/>
        <w:pageBreakBefore w:val="0"/>
        <w:kinsoku/>
        <w:wordWrap/>
        <w:overflowPunct/>
        <w:topLinePunct w:val="0"/>
        <w:bidi w:val="0"/>
        <w:snapToGrid/>
        <w:spacing w:beforeAutospacing="0" w:line="360" w:lineRule="auto"/>
        <w:ind w:firstLine="56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1.招标人：中国重汽集团</w:t>
      </w:r>
      <w:r>
        <w:rPr>
          <w:rFonts w:hint="eastAsia" w:ascii="仿宋_GB2312" w:hAnsi="仿宋_GB2312" w:eastAsia="仿宋_GB2312" w:cs="仿宋_GB2312"/>
          <w:sz w:val="24"/>
          <w:szCs w:val="24"/>
          <w:lang w:val="en-US" w:eastAsia="zh-CN"/>
        </w:rPr>
        <w:t>国际</w:t>
      </w:r>
      <w:r>
        <w:rPr>
          <w:rFonts w:hint="eastAsia" w:ascii="仿宋_GB2312" w:hAnsi="仿宋_GB2312" w:eastAsia="仿宋_GB2312" w:cs="仿宋_GB2312"/>
          <w:sz w:val="24"/>
          <w:szCs w:val="24"/>
        </w:rPr>
        <w:t>有限公司</w:t>
      </w:r>
    </w:p>
    <w:p w14:paraId="3A7CB5E7">
      <w:pPr>
        <w:pStyle w:val="14"/>
        <w:keepNext w:val="0"/>
        <w:keepLines w:val="0"/>
        <w:pageBreakBefore w:val="0"/>
        <w:kinsoku/>
        <w:wordWrap/>
        <w:overflowPunct/>
        <w:topLinePunct w:val="0"/>
        <w:bidi w:val="0"/>
        <w:snapToGrid/>
        <w:spacing w:beforeAutospacing="0" w:line="360" w:lineRule="auto"/>
        <w:ind w:firstLine="560"/>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rPr>
        <w:t>2.项目名称：中国重汽集团新能源合作伙伴大会（河内）搭建、运营及执行</w:t>
      </w: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lang w:val="en-US" w:eastAsia="zh-CN"/>
        </w:rPr>
        <w:t>追加）</w:t>
      </w:r>
      <w:r>
        <w:rPr>
          <w:rFonts w:hint="eastAsia" w:ascii="仿宋_GB2312" w:hAnsi="仿宋_GB2312" w:eastAsia="仿宋_GB2312" w:cs="仿宋_GB2312"/>
          <w:sz w:val="24"/>
          <w:szCs w:val="24"/>
        </w:rPr>
        <w:t>项目</w:t>
      </w:r>
    </w:p>
    <w:p w14:paraId="08C49034">
      <w:pPr>
        <w:pStyle w:val="14"/>
        <w:keepNext w:val="0"/>
        <w:keepLines w:val="0"/>
        <w:pageBreakBefore w:val="0"/>
        <w:kinsoku/>
        <w:wordWrap/>
        <w:overflowPunct/>
        <w:topLinePunct w:val="0"/>
        <w:bidi w:val="0"/>
        <w:snapToGrid/>
        <w:spacing w:beforeAutospacing="0" w:line="360" w:lineRule="auto"/>
        <w:ind w:firstLine="56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3.项目周期：202</w:t>
      </w:r>
      <w:r>
        <w:rPr>
          <w:rFonts w:hint="eastAsia" w:ascii="仿宋_GB2312" w:hAnsi="仿宋_GB2312" w:eastAsia="仿宋_GB2312" w:cs="仿宋_GB2312"/>
          <w:sz w:val="24"/>
          <w:szCs w:val="24"/>
          <w:lang w:val="en-US" w:eastAsia="zh-CN"/>
        </w:rPr>
        <w:t>6</w:t>
      </w:r>
      <w:r>
        <w:rPr>
          <w:rFonts w:hint="eastAsia" w:ascii="仿宋_GB2312" w:hAnsi="仿宋_GB2312" w:eastAsia="仿宋_GB2312" w:cs="仿宋_GB2312"/>
          <w:sz w:val="24"/>
          <w:szCs w:val="24"/>
        </w:rPr>
        <w:t>年</w:t>
      </w:r>
      <w:r>
        <w:rPr>
          <w:rFonts w:hint="eastAsia" w:ascii="仿宋_GB2312" w:hAnsi="仿宋_GB2312" w:eastAsia="仿宋_GB2312" w:cs="仿宋_GB2312"/>
          <w:sz w:val="24"/>
          <w:szCs w:val="24"/>
          <w:lang w:val="en-US" w:eastAsia="zh-CN"/>
        </w:rPr>
        <w:t>7</w:t>
      </w:r>
      <w:r>
        <w:rPr>
          <w:rFonts w:hint="eastAsia" w:ascii="仿宋_GB2312" w:hAnsi="仿宋_GB2312" w:eastAsia="仿宋_GB2312" w:cs="仿宋_GB2312"/>
          <w:sz w:val="24"/>
          <w:szCs w:val="24"/>
        </w:rPr>
        <w:t>月-202</w:t>
      </w:r>
      <w:r>
        <w:rPr>
          <w:rFonts w:hint="eastAsia" w:ascii="仿宋_GB2312" w:hAnsi="仿宋_GB2312" w:eastAsia="仿宋_GB2312" w:cs="仿宋_GB2312"/>
          <w:sz w:val="24"/>
          <w:szCs w:val="24"/>
          <w:lang w:val="en-US" w:eastAsia="zh-CN"/>
        </w:rPr>
        <w:t>7</w:t>
      </w:r>
      <w:r>
        <w:rPr>
          <w:rFonts w:hint="eastAsia" w:ascii="仿宋_GB2312" w:hAnsi="仿宋_GB2312" w:eastAsia="仿宋_GB2312" w:cs="仿宋_GB2312"/>
          <w:sz w:val="24"/>
          <w:szCs w:val="24"/>
        </w:rPr>
        <w:t>年</w:t>
      </w:r>
      <w:r>
        <w:rPr>
          <w:rFonts w:hint="eastAsia" w:ascii="仿宋_GB2312" w:hAnsi="仿宋_GB2312" w:eastAsia="仿宋_GB2312" w:cs="仿宋_GB2312"/>
          <w:sz w:val="24"/>
          <w:szCs w:val="24"/>
          <w:lang w:val="en-US" w:eastAsia="zh-CN"/>
        </w:rPr>
        <w:t>2</w:t>
      </w:r>
      <w:r>
        <w:rPr>
          <w:rFonts w:hint="eastAsia" w:ascii="仿宋_GB2312" w:hAnsi="仿宋_GB2312" w:eastAsia="仿宋_GB2312" w:cs="仿宋_GB2312"/>
          <w:sz w:val="24"/>
          <w:szCs w:val="24"/>
        </w:rPr>
        <w:t>月（具体时间以合同为准）</w:t>
      </w:r>
    </w:p>
    <w:p w14:paraId="33D8CB4B">
      <w:pPr>
        <w:pStyle w:val="14"/>
        <w:keepNext w:val="0"/>
        <w:keepLines w:val="0"/>
        <w:pageBreakBefore w:val="0"/>
        <w:kinsoku/>
        <w:wordWrap/>
        <w:overflowPunct/>
        <w:topLinePunct w:val="0"/>
        <w:bidi w:val="0"/>
        <w:snapToGrid/>
        <w:spacing w:beforeAutospacing="0" w:line="360" w:lineRule="auto"/>
        <w:ind w:firstLine="56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报价方式：（人民币元）报价应包括项目中所包含的所有费用（包含但不限于：创意策划费、物料制作费、素材美化费、活动执行费、音视频制作以及工商、税务、利润及人工等全部费用）且报价需体现不含税金额、税率及价税合计金额。</w:t>
      </w:r>
    </w:p>
    <w:p w14:paraId="5DDF650E">
      <w:pPr>
        <w:pStyle w:val="14"/>
        <w:keepNext w:val="0"/>
        <w:keepLines w:val="0"/>
        <w:pageBreakBefore w:val="0"/>
        <w:kinsoku/>
        <w:wordWrap/>
        <w:overflowPunct/>
        <w:topLinePunct w:val="0"/>
        <w:bidi w:val="0"/>
        <w:snapToGrid/>
        <w:spacing w:beforeAutospacing="0" w:line="360" w:lineRule="auto"/>
        <w:ind w:firstLine="560"/>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5</w:t>
      </w:r>
      <w:r>
        <w:rPr>
          <w:rFonts w:hint="eastAsia" w:ascii="仿宋_GB2312" w:hAnsi="仿宋_GB2312" w:eastAsia="仿宋_GB2312" w:cs="仿宋_GB2312"/>
          <w:sz w:val="24"/>
          <w:szCs w:val="24"/>
        </w:rPr>
        <w:t>.地点及时间</w:t>
      </w:r>
    </w:p>
    <w:p w14:paraId="3D7046B5">
      <w:pPr>
        <w:pStyle w:val="14"/>
        <w:keepNext w:val="0"/>
        <w:keepLines w:val="0"/>
        <w:pageBreakBefore w:val="0"/>
        <w:kinsoku/>
        <w:wordWrap/>
        <w:overflowPunct/>
        <w:topLinePunct w:val="0"/>
        <w:bidi w:val="0"/>
        <w:snapToGrid/>
        <w:spacing w:beforeAutospacing="0" w:line="360" w:lineRule="auto"/>
        <w:ind w:firstLine="56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地点：中国重汽科技大厦</w:t>
      </w:r>
    </w:p>
    <w:p w14:paraId="133ADCD9">
      <w:pPr>
        <w:pStyle w:val="14"/>
        <w:keepNext w:val="0"/>
        <w:keepLines w:val="0"/>
        <w:pageBreakBefore w:val="0"/>
        <w:kinsoku/>
        <w:wordWrap/>
        <w:overflowPunct/>
        <w:topLinePunct w:val="0"/>
        <w:bidi w:val="0"/>
        <w:snapToGrid/>
        <w:spacing w:beforeAutospacing="0" w:line="360" w:lineRule="auto"/>
        <w:ind w:firstLine="56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时间：待定</w:t>
      </w:r>
    </w:p>
    <w:p w14:paraId="70728EA5">
      <w:pPr>
        <w:pStyle w:val="14"/>
        <w:keepNext w:val="0"/>
        <w:keepLines w:val="0"/>
        <w:pageBreakBefore w:val="0"/>
        <w:tabs>
          <w:tab w:val="left" w:pos="312"/>
        </w:tabs>
        <w:kinsoku/>
        <w:wordWrap/>
        <w:overflowPunct/>
        <w:topLinePunct w:val="0"/>
        <w:bidi w:val="0"/>
        <w:snapToGrid/>
        <w:spacing w:beforeAutospacing="0" w:line="360" w:lineRule="auto"/>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6.</w:t>
      </w:r>
      <w:r>
        <w:rPr>
          <w:rFonts w:hint="eastAsia" w:ascii="仿宋_GB2312" w:hAnsi="仿宋_GB2312" w:eastAsia="仿宋_GB2312" w:cs="仿宋_GB2312"/>
          <w:sz w:val="24"/>
          <w:szCs w:val="24"/>
        </w:rPr>
        <w:t>联系人：</w:t>
      </w:r>
      <w:r>
        <w:rPr>
          <w:rFonts w:hint="eastAsia" w:ascii="仿宋_GB2312" w:hAnsi="仿宋_GB2312" w:eastAsia="仿宋_GB2312" w:cs="仿宋_GB2312"/>
          <w:sz w:val="24"/>
          <w:szCs w:val="24"/>
          <w:lang w:val="en-US" w:eastAsia="zh-CN"/>
        </w:rPr>
        <w:t>郭志刚，</w:t>
      </w:r>
      <w:r>
        <w:rPr>
          <w:rFonts w:hint="eastAsia" w:ascii="仿宋_GB2312" w:hAnsi="仿宋_GB2312" w:eastAsia="仿宋_GB2312" w:cs="仿宋_GB2312"/>
          <w:sz w:val="24"/>
          <w:szCs w:val="24"/>
        </w:rPr>
        <w:t>电话：1</w:t>
      </w:r>
      <w:r>
        <w:rPr>
          <w:rFonts w:hint="eastAsia" w:ascii="仿宋_GB2312" w:hAnsi="仿宋_GB2312" w:eastAsia="仿宋_GB2312" w:cs="仿宋_GB2312"/>
          <w:sz w:val="24"/>
          <w:szCs w:val="24"/>
          <w:lang w:val="en-US" w:eastAsia="zh-CN"/>
        </w:rPr>
        <w:t>5275137523</w:t>
      </w:r>
    </w:p>
    <w:p w14:paraId="13BAABAE">
      <w:pPr>
        <w:pStyle w:val="14"/>
        <w:keepNext w:val="0"/>
        <w:keepLines w:val="0"/>
        <w:pageBreakBefore w:val="0"/>
        <w:kinsoku/>
        <w:wordWrap/>
        <w:overflowPunct/>
        <w:topLinePunct w:val="0"/>
        <w:bidi w:val="0"/>
        <w:snapToGrid/>
        <w:spacing w:beforeAutospacing="0" w:line="360" w:lineRule="auto"/>
        <w:ind w:firstLine="560"/>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7.</w:t>
      </w:r>
      <w:r>
        <w:rPr>
          <w:rFonts w:hint="eastAsia" w:ascii="仿宋_GB2312" w:hAnsi="仿宋_GB2312" w:eastAsia="仿宋_GB2312" w:cs="仿宋_GB2312"/>
          <w:sz w:val="24"/>
          <w:szCs w:val="24"/>
        </w:rPr>
        <w:t>投标人应在开标前从基本账户向招标人交纳人民币</w:t>
      </w:r>
      <w:r>
        <w:rPr>
          <w:rFonts w:hint="eastAsia" w:ascii="仿宋_GB2312" w:hAnsi="仿宋_GB2312" w:eastAsia="仿宋_GB2312" w:cs="仿宋_GB2312"/>
          <w:sz w:val="24"/>
          <w:szCs w:val="24"/>
          <w:lang w:val="en-US" w:eastAsia="zh-CN"/>
        </w:rPr>
        <w:t>1</w:t>
      </w:r>
      <w:r>
        <w:rPr>
          <w:rFonts w:hint="eastAsia" w:ascii="仿宋_GB2312" w:hAnsi="仿宋_GB2312" w:eastAsia="仿宋_GB2312" w:cs="仿宋_GB2312"/>
          <w:sz w:val="24"/>
          <w:szCs w:val="24"/>
        </w:rPr>
        <w:t>0000元的投标保证金后，才能获得本次招标的投标资格；该保证金</w:t>
      </w:r>
      <w:r>
        <w:rPr>
          <w:rFonts w:hint="eastAsia" w:ascii="仿宋_GB2312" w:hAnsi="仿宋_GB2312" w:eastAsia="仿宋_GB2312" w:cs="仿宋_GB2312"/>
          <w:sz w:val="24"/>
          <w:szCs w:val="24"/>
          <w:lang w:val="en-US" w:eastAsia="zh-CN"/>
        </w:rPr>
        <w:t>在</w:t>
      </w:r>
      <w:r>
        <w:rPr>
          <w:rFonts w:hint="eastAsia" w:ascii="仿宋_GB2312" w:hAnsi="仿宋_GB2312" w:eastAsia="仿宋_GB2312" w:cs="仿宋_GB2312"/>
          <w:sz w:val="24"/>
          <w:szCs w:val="24"/>
          <w:highlight w:val="none"/>
          <w:lang w:val="en-US" w:eastAsia="zh-CN"/>
        </w:rPr>
        <w:t>活动执行结束且费用结算后</w:t>
      </w:r>
      <w:r>
        <w:rPr>
          <w:rFonts w:hint="eastAsia" w:ascii="仿宋_GB2312" w:hAnsi="仿宋_GB2312" w:eastAsia="仿宋_GB2312" w:cs="仿宋_GB2312"/>
          <w:sz w:val="24"/>
          <w:szCs w:val="24"/>
          <w:highlight w:val="none"/>
        </w:rPr>
        <w:t>原路径全额无息退还</w:t>
      </w:r>
      <w:r>
        <w:rPr>
          <w:rFonts w:hint="eastAsia" w:ascii="仿宋_GB2312" w:hAnsi="仿宋_GB2312" w:eastAsia="仿宋_GB2312" w:cs="仿宋_GB2312"/>
          <w:sz w:val="24"/>
          <w:szCs w:val="24"/>
          <w:highlight w:val="none"/>
          <w:lang w:eastAsia="zh-CN"/>
        </w:rPr>
        <w:t>；</w:t>
      </w:r>
      <w:r>
        <w:rPr>
          <w:rFonts w:hint="eastAsia" w:ascii="仿宋_GB2312" w:hAnsi="仿宋_GB2312" w:eastAsia="仿宋_GB2312" w:cs="仿宋_GB2312"/>
          <w:sz w:val="24"/>
          <w:szCs w:val="24"/>
        </w:rPr>
        <w:t>缴纳保证金时，应在汇款时注明</w:t>
      </w:r>
      <w:r>
        <w:rPr>
          <w:rFonts w:hint="eastAsia" w:ascii="仿宋_GB2312" w:hAnsi="仿宋_GB2312" w:eastAsia="仿宋_GB2312" w:cs="仿宋_GB2312"/>
          <w:sz w:val="24"/>
          <w:szCs w:val="24"/>
          <w:highlight w:val="none"/>
        </w:rPr>
        <w:t>“中国重汽集团新能源合作伙伴大会（河内）搭建、运营及执行</w:t>
      </w:r>
      <w:r>
        <w:rPr>
          <w:rFonts w:hint="eastAsia" w:ascii="仿宋_GB2312" w:hAnsi="仿宋_GB2312" w:eastAsia="仿宋_GB2312" w:cs="仿宋_GB2312"/>
          <w:sz w:val="24"/>
          <w:szCs w:val="24"/>
          <w:highlight w:val="none"/>
          <w:lang w:eastAsia="zh-CN"/>
        </w:rPr>
        <w:t>（</w:t>
      </w:r>
      <w:r>
        <w:rPr>
          <w:rFonts w:hint="eastAsia" w:ascii="仿宋_GB2312" w:hAnsi="仿宋_GB2312" w:eastAsia="仿宋_GB2312" w:cs="仿宋_GB2312"/>
          <w:sz w:val="24"/>
          <w:szCs w:val="24"/>
          <w:highlight w:val="none"/>
          <w:lang w:val="en-US" w:eastAsia="zh-CN"/>
        </w:rPr>
        <w:t>追加）</w:t>
      </w:r>
      <w:r>
        <w:rPr>
          <w:rFonts w:hint="eastAsia" w:ascii="仿宋_GB2312" w:hAnsi="仿宋_GB2312" w:eastAsia="仿宋_GB2312" w:cs="仿宋_GB2312"/>
          <w:sz w:val="24"/>
          <w:szCs w:val="24"/>
          <w:highlight w:val="none"/>
        </w:rPr>
        <w:t>项目保证金”</w:t>
      </w:r>
      <w:r>
        <w:rPr>
          <w:rFonts w:hint="eastAsia" w:ascii="仿宋_GB2312" w:hAnsi="仿宋_GB2312" w:eastAsia="仿宋_GB2312" w:cs="仿宋_GB2312"/>
          <w:sz w:val="24"/>
          <w:szCs w:val="24"/>
        </w:rPr>
        <w:t>。</w:t>
      </w:r>
    </w:p>
    <w:p w14:paraId="6577BEB0">
      <w:pPr>
        <w:pStyle w:val="4"/>
        <w:keepNext w:val="0"/>
        <w:keepLines w:val="0"/>
        <w:pageBreakBefore w:val="0"/>
        <w:widowControl/>
        <w:kinsoku/>
        <w:wordWrap/>
        <w:overflowPunct/>
        <w:topLinePunct w:val="0"/>
        <w:bidi w:val="0"/>
        <w:snapToGrid/>
        <w:spacing w:beforeAutospacing="0" w:line="360" w:lineRule="auto"/>
        <w:ind w:firstLine="723" w:firstLineChars="300"/>
        <w:rPr>
          <w:rFonts w:hint="eastAsia" w:ascii="仿宋_GB2312" w:hAnsi="仿宋_GB2312" w:eastAsia="仿宋_GB2312" w:cs="仿宋_GB2312"/>
          <w:b/>
          <w:bCs/>
          <w:sz w:val="24"/>
          <w:szCs w:val="24"/>
        </w:rPr>
      </w:pPr>
      <w:r>
        <w:rPr>
          <w:rFonts w:hint="eastAsia" w:ascii="仿宋_GB2312" w:hAnsi="仿宋_GB2312" w:eastAsia="仿宋_GB2312" w:cs="仿宋_GB2312"/>
          <w:b/>
          <w:bCs/>
          <w:sz w:val="24"/>
          <w:szCs w:val="24"/>
          <w:lang w:val="en-US" w:eastAsia="zh-CN"/>
        </w:rPr>
        <w:t>1）</w:t>
      </w:r>
      <w:r>
        <w:rPr>
          <w:rFonts w:hint="eastAsia" w:ascii="仿宋_GB2312" w:hAnsi="仿宋_GB2312" w:eastAsia="仿宋_GB2312" w:cs="仿宋_GB2312"/>
          <w:b/>
          <w:bCs/>
          <w:sz w:val="24"/>
          <w:szCs w:val="24"/>
        </w:rPr>
        <w:t>保证金缴纳账户：</w:t>
      </w:r>
    </w:p>
    <w:p w14:paraId="686F88DB">
      <w:pPr>
        <w:pStyle w:val="4"/>
        <w:keepNext w:val="0"/>
        <w:keepLines w:val="0"/>
        <w:pageBreakBefore w:val="0"/>
        <w:widowControl/>
        <w:kinsoku/>
        <w:wordWrap/>
        <w:overflowPunct/>
        <w:topLinePunct w:val="0"/>
        <w:bidi w:val="0"/>
        <w:snapToGrid/>
        <w:spacing w:beforeAutospacing="0" w:line="360" w:lineRule="auto"/>
        <w:ind w:firstLine="720" w:firstLineChars="300"/>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户名：中国重汽集团国际有限公司</w:t>
      </w:r>
    </w:p>
    <w:p w14:paraId="54FA89E5">
      <w:pPr>
        <w:pStyle w:val="4"/>
        <w:keepNext w:val="0"/>
        <w:keepLines w:val="0"/>
        <w:pageBreakBefore w:val="0"/>
        <w:widowControl/>
        <w:kinsoku/>
        <w:wordWrap/>
        <w:overflowPunct/>
        <w:topLinePunct w:val="0"/>
        <w:bidi w:val="0"/>
        <w:snapToGrid/>
        <w:spacing w:beforeAutospacing="0" w:line="360" w:lineRule="auto"/>
        <w:ind w:firstLine="720" w:firstLineChars="300"/>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开户行：兴业银行济南天桥支行</w:t>
      </w:r>
    </w:p>
    <w:p w14:paraId="5A2E9F34">
      <w:pPr>
        <w:pStyle w:val="4"/>
        <w:keepNext w:val="0"/>
        <w:keepLines w:val="0"/>
        <w:pageBreakBefore w:val="0"/>
        <w:widowControl/>
        <w:kinsoku/>
        <w:wordWrap/>
        <w:overflowPunct/>
        <w:topLinePunct w:val="0"/>
        <w:bidi w:val="0"/>
        <w:snapToGrid/>
        <w:spacing w:beforeAutospacing="0" w:line="360" w:lineRule="auto"/>
        <w:ind w:firstLine="720" w:firstLineChars="300"/>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账号：376070100100024875</w:t>
      </w:r>
    </w:p>
    <w:p w14:paraId="401B2252">
      <w:pPr>
        <w:pStyle w:val="4"/>
        <w:keepNext w:val="0"/>
        <w:keepLines w:val="0"/>
        <w:pageBreakBefore w:val="0"/>
        <w:widowControl/>
        <w:kinsoku/>
        <w:wordWrap/>
        <w:overflowPunct/>
        <w:topLinePunct w:val="0"/>
        <w:bidi w:val="0"/>
        <w:snapToGrid/>
        <w:spacing w:beforeAutospacing="0" w:line="360" w:lineRule="auto"/>
        <w:ind w:firstLine="720" w:firstLineChars="300"/>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2）</w:t>
      </w:r>
      <w:r>
        <w:rPr>
          <w:rFonts w:hint="eastAsia" w:ascii="仿宋_GB2312" w:hAnsi="仿宋_GB2312" w:eastAsia="仿宋_GB2312" w:cs="仿宋_GB2312"/>
          <w:sz w:val="24"/>
          <w:szCs w:val="24"/>
        </w:rPr>
        <w:t>发生以下情况时，招标人有权没收投标保证金：</w:t>
      </w:r>
    </w:p>
    <w:p w14:paraId="6C008618">
      <w:pPr>
        <w:pStyle w:val="4"/>
        <w:keepNext w:val="0"/>
        <w:keepLines w:val="0"/>
        <w:pageBreakBefore w:val="0"/>
        <w:widowControl/>
        <w:kinsoku/>
        <w:wordWrap/>
        <w:overflowPunct/>
        <w:topLinePunct w:val="0"/>
        <w:bidi w:val="0"/>
        <w:snapToGrid/>
        <w:spacing w:beforeAutospacing="0" w:line="360" w:lineRule="auto"/>
        <w:ind w:firstLine="720" w:firstLineChars="3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截至开标前3天，供应商无正当理由、未以书面形式递交说明而在投标截止日不来投标的；</w:t>
      </w:r>
    </w:p>
    <w:p w14:paraId="6B252C8B">
      <w:pPr>
        <w:pStyle w:val="4"/>
        <w:keepNext w:val="0"/>
        <w:keepLines w:val="0"/>
        <w:pageBreakBefore w:val="0"/>
        <w:widowControl/>
        <w:kinsoku/>
        <w:wordWrap/>
        <w:overflowPunct/>
        <w:topLinePunct w:val="0"/>
        <w:bidi w:val="0"/>
        <w:snapToGrid/>
        <w:spacing w:beforeAutospacing="0" w:line="360" w:lineRule="auto"/>
        <w:ind w:firstLine="720" w:firstLineChars="3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供应商递送文件后，无正当理由放弃投标的；</w:t>
      </w:r>
    </w:p>
    <w:p w14:paraId="0C2ACB02">
      <w:pPr>
        <w:pStyle w:val="4"/>
        <w:keepNext w:val="0"/>
        <w:keepLines w:val="0"/>
        <w:pageBreakBefore w:val="0"/>
        <w:widowControl/>
        <w:kinsoku/>
        <w:wordWrap/>
        <w:overflowPunct/>
        <w:topLinePunct w:val="0"/>
        <w:bidi w:val="0"/>
        <w:snapToGrid/>
        <w:spacing w:beforeAutospacing="0" w:line="360" w:lineRule="auto"/>
        <w:ind w:firstLine="720" w:firstLineChars="3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自中标（成交）通知书发出之日起30日内，中标（成交）供应商无正当理由不签订合同的；</w:t>
      </w:r>
    </w:p>
    <w:p w14:paraId="60BABE9A">
      <w:pPr>
        <w:pStyle w:val="4"/>
        <w:keepNext w:val="0"/>
        <w:keepLines w:val="0"/>
        <w:pageBreakBefore w:val="0"/>
        <w:widowControl/>
        <w:kinsoku/>
        <w:wordWrap/>
        <w:overflowPunct/>
        <w:topLinePunct w:val="0"/>
        <w:bidi w:val="0"/>
        <w:snapToGrid/>
        <w:spacing w:beforeAutospacing="0" w:line="360" w:lineRule="auto"/>
        <w:ind w:firstLine="720" w:firstLineChars="3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投标过程中被查实有串标、围标、陪标等违规违纪行为的；</w:t>
      </w:r>
    </w:p>
    <w:p w14:paraId="381F1433">
      <w:pPr>
        <w:pStyle w:val="4"/>
        <w:keepNext w:val="0"/>
        <w:keepLines w:val="0"/>
        <w:pageBreakBefore w:val="0"/>
        <w:widowControl/>
        <w:kinsoku/>
        <w:wordWrap/>
        <w:overflowPunct/>
        <w:topLinePunct w:val="0"/>
        <w:bidi w:val="0"/>
        <w:snapToGrid/>
        <w:spacing w:beforeAutospacing="0" w:line="360" w:lineRule="auto"/>
        <w:ind w:firstLine="720" w:firstLineChars="3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供应商有违约违规行为或被投诉、举报的，在调查处理期间，保证金暂不退还，待调查处理结束后按有关规定处理。</w:t>
      </w:r>
    </w:p>
    <w:p w14:paraId="4E2788F4">
      <w:pPr>
        <w:pStyle w:val="14"/>
        <w:keepNext w:val="0"/>
        <w:keepLines w:val="0"/>
        <w:pageBreakBefore w:val="0"/>
        <w:kinsoku/>
        <w:wordWrap/>
        <w:overflowPunct/>
        <w:topLinePunct w:val="0"/>
        <w:bidi w:val="0"/>
        <w:snapToGrid/>
        <w:spacing w:beforeAutospacing="0" w:line="360" w:lineRule="auto"/>
        <w:ind w:firstLine="560"/>
        <w:rPr>
          <w:rFonts w:hint="eastAsia" w:ascii="仿宋_GB2312" w:hAnsi="仿宋_GB2312" w:eastAsia="仿宋_GB2312" w:cs="仿宋_GB2312"/>
          <w:b/>
          <w:sz w:val="24"/>
          <w:szCs w:val="24"/>
        </w:rPr>
      </w:pPr>
      <w:r>
        <w:rPr>
          <w:rFonts w:hint="eastAsia" w:ascii="仿宋_GB2312" w:hAnsi="仿宋_GB2312" w:eastAsia="仿宋_GB2312" w:cs="仿宋_GB2312"/>
          <w:sz w:val="24"/>
          <w:szCs w:val="24"/>
        </w:rPr>
        <w:t>二、</w:t>
      </w:r>
      <w:r>
        <w:rPr>
          <w:rFonts w:hint="eastAsia" w:ascii="仿宋_GB2312" w:hAnsi="仿宋_GB2312" w:eastAsia="仿宋_GB2312" w:cs="仿宋_GB2312"/>
          <w:b/>
          <w:sz w:val="24"/>
          <w:szCs w:val="24"/>
        </w:rPr>
        <w:t>项目说明</w:t>
      </w:r>
    </w:p>
    <w:p w14:paraId="1CA8B341">
      <w:pPr>
        <w:keepNext w:val="0"/>
        <w:keepLines w:val="0"/>
        <w:pageBreakBefore w:val="0"/>
        <w:kinsoku/>
        <w:wordWrap/>
        <w:overflowPunct/>
        <w:topLinePunct w:val="0"/>
        <w:bidi w:val="0"/>
        <w:snapToGrid/>
        <w:spacing w:beforeAutospacing="0" w:line="360" w:lineRule="auto"/>
        <w:ind w:firstLine="480" w:firstLineChars="200"/>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rPr>
        <w:t>中国重汽</w:t>
      </w:r>
      <w:r>
        <w:rPr>
          <w:rFonts w:hint="eastAsia" w:ascii="仿宋_GB2312" w:hAnsi="仿宋_GB2312" w:eastAsia="仿宋_GB2312" w:cs="仿宋_GB2312"/>
          <w:sz w:val="24"/>
          <w:szCs w:val="24"/>
          <w:lang w:val="en-US" w:eastAsia="zh-CN"/>
        </w:rPr>
        <w:t>集团于</w:t>
      </w:r>
      <w:r>
        <w:rPr>
          <w:rFonts w:hint="eastAsia" w:ascii="仿宋_GB2312" w:hAnsi="仿宋_GB2312" w:eastAsia="仿宋_GB2312" w:cs="仿宋_GB2312"/>
          <w:sz w:val="24"/>
          <w:szCs w:val="24"/>
        </w:rPr>
        <w:t>2026年7月20日至23日</w:t>
      </w:r>
      <w:r>
        <w:rPr>
          <w:rFonts w:hint="eastAsia" w:ascii="仿宋_GB2312" w:hAnsi="仿宋_GB2312" w:eastAsia="仿宋_GB2312" w:cs="仿宋_GB2312"/>
          <w:sz w:val="24"/>
          <w:szCs w:val="24"/>
          <w:lang w:val="en-US" w:eastAsia="zh-CN"/>
        </w:rPr>
        <w:t>在越南河内国家会展中心</w:t>
      </w:r>
      <w:r>
        <w:rPr>
          <w:rFonts w:hint="eastAsia" w:ascii="仿宋_GB2312" w:hAnsi="仿宋_GB2312" w:eastAsia="仿宋_GB2312" w:cs="仿宋_GB2312"/>
          <w:sz w:val="24"/>
          <w:szCs w:val="24"/>
        </w:rPr>
        <w:t>举办中国重汽集团新能源合作伙伴大会</w:t>
      </w:r>
      <w:r>
        <w:rPr>
          <w:rFonts w:hint="eastAsia" w:ascii="仿宋_GB2312" w:hAnsi="仿宋_GB2312" w:eastAsia="仿宋_GB2312" w:cs="仿宋_GB2312"/>
          <w:sz w:val="24"/>
          <w:szCs w:val="24"/>
          <w:lang w:eastAsia="zh-CN"/>
        </w:rPr>
        <w:t>，为保证活动效果，在原活动方案基础上要求中标方临时紧急增加相关服务，故采用单一来源采购形式与中标方</w:t>
      </w:r>
      <w:r>
        <w:rPr>
          <w:rFonts w:hint="eastAsia" w:ascii="仿宋_GB2312" w:hAnsi="仿宋_GB2312" w:eastAsia="仿宋_GB2312" w:cs="仿宋_GB2312"/>
          <w:sz w:val="24"/>
          <w:szCs w:val="24"/>
          <w:lang w:val="en-US" w:eastAsia="zh-CN"/>
        </w:rPr>
        <w:t>确定追加项目价格</w:t>
      </w:r>
      <w:r>
        <w:rPr>
          <w:rFonts w:hint="eastAsia" w:ascii="仿宋_GB2312" w:hAnsi="仿宋_GB2312" w:eastAsia="仿宋_GB2312" w:cs="仿宋_GB2312"/>
          <w:sz w:val="24"/>
          <w:szCs w:val="24"/>
          <w:lang w:eastAsia="zh-CN"/>
        </w:rPr>
        <w:t>。</w:t>
      </w:r>
    </w:p>
    <w:p w14:paraId="42F85A4F">
      <w:pPr>
        <w:pStyle w:val="14"/>
        <w:keepNext w:val="0"/>
        <w:keepLines w:val="0"/>
        <w:pageBreakBefore w:val="0"/>
        <w:numPr>
          <w:ilvl w:val="0"/>
          <w:numId w:val="1"/>
        </w:numPr>
        <w:tabs>
          <w:tab w:val="left" w:pos="862"/>
        </w:tabs>
        <w:kinsoku/>
        <w:wordWrap/>
        <w:overflowPunct/>
        <w:topLinePunct w:val="0"/>
        <w:bidi w:val="0"/>
        <w:snapToGrid/>
        <w:spacing w:beforeAutospacing="0" w:line="360" w:lineRule="auto"/>
        <w:ind w:firstLine="562"/>
        <w:rPr>
          <w:rFonts w:hint="eastAsia" w:ascii="仿宋_GB2312" w:hAnsi="仿宋_GB2312" w:eastAsia="仿宋_GB2312" w:cs="仿宋_GB2312"/>
          <w:b/>
          <w:sz w:val="24"/>
          <w:szCs w:val="24"/>
        </w:rPr>
      </w:pPr>
      <w:r>
        <w:rPr>
          <w:rFonts w:hint="eastAsia" w:ascii="仿宋_GB2312" w:hAnsi="仿宋_GB2312" w:eastAsia="仿宋_GB2312" w:cs="仿宋_GB2312"/>
          <w:b/>
          <w:sz w:val="24"/>
          <w:szCs w:val="24"/>
        </w:rPr>
        <w:t>标的内容</w:t>
      </w:r>
    </w:p>
    <w:p w14:paraId="4D57E656">
      <w:pPr>
        <w:pStyle w:val="14"/>
        <w:keepNext w:val="0"/>
        <w:keepLines w:val="0"/>
        <w:pageBreakBefore w:val="0"/>
        <w:widowControl w:val="0"/>
        <w:numPr>
          <w:ilvl w:val="0"/>
          <w:numId w:val="0"/>
        </w:numPr>
        <w:kinsoku/>
        <w:wordWrap/>
        <w:overflowPunct/>
        <w:topLinePunct w:val="0"/>
        <w:autoSpaceDE/>
        <w:autoSpaceDN/>
        <w:bidi w:val="0"/>
        <w:adjustRightInd/>
        <w:snapToGrid/>
        <w:spacing w:beforeAutospacing="0" w:line="360" w:lineRule="auto"/>
        <w:ind w:firstLine="482" w:firstLineChars="200"/>
        <w:textAlignment w:val="auto"/>
        <w:rPr>
          <w:rFonts w:hint="eastAsia" w:ascii="仿宋_GB2312" w:hAnsi="仿宋_GB2312" w:eastAsia="仿宋_GB2312" w:cs="仿宋_GB2312"/>
          <w:b/>
          <w:bCs/>
          <w:sz w:val="24"/>
          <w:szCs w:val="24"/>
          <w:lang w:val="en-US" w:eastAsia="zh-CN"/>
        </w:rPr>
      </w:pPr>
      <w:r>
        <w:rPr>
          <w:rFonts w:hint="eastAsia" w:ascii="仿宋_GB2312" w:hAnsi="仿宋_GB2312" w:eastAsia="仿宋_GB2312" w:cs="仿宋_GB2312"/>
          <w:b/>
          <w:bCs/>
          <w:sz w:val="24"/>
          <w:szCs w:val="24"/>
          <w:lang w:val="en-US" w:eastAsia="zh-CN"/>
        </w:rPr>
        <w:t>1.产品展示区</w:t>
      </w:r>
    </w:p>
    <w:p w14:paraId="7F722319">
      <w:pPr>
        <w:pStyle w:val="14"/>
        <w:keepNext w:val="0"/>
        <w:keepLines w:val="0"/>
        <w:pageBreakBefore w:val="0"/>
        <w:kinsoku/>
        <w:wordWrap/>
        <w:overflowPunct/>
        <w:topLinePunct w:val="0"/>
        <w:bidi w:val="0"/>
        <w:snapToGrid/>
        <w:spacing w:beforeAutospacing="0" w:line="360" w:lineRule="auto"/>
        <w:ind w:firstLine="560"/>
        <w:rPr>
          <w:rFonts w:hint="eastAsia" w:ascii="仿宋_GB2312" w:hAnsi="仿宋_GB2312" w:eastAsia="仿宋_GB2312" w:cs="仿宋_GB2312"/>
          <w:b w:val="0"/>
          <w:bCs w:val="0"/>
          <w:sz w:val="24"/>
          <w:szCs w:val="24"/>
          <w:lang w:val="en-US" w:eastAsia="zh-CN"/>
        </w:rPr>
      </w:pPr>
      <w:r>
        <w:rPr>
          <w:rFonts w:hint="eastAsia" w:ascii="仿宋_GB2312" w:hAnsi="仿宋_GB2312" w:eastAsia="仿宋_GB2312" w:cs="仿宋_GB2312"/>
          <w:b w:val="0"/>
          <w:bCs w:val="0"/>
          <w:sz w:val="24"/>
          <w:szCs w:val="24"/>
          <w:lang w:val="en-US" w:eastAsia="zh-CN"/>
        </w:rPr>
        <w:t>（1）港口物流区域，增加定制集装箱组合凳1套；对赛道进行立体结构调整增加坡度及难度。资源运输区域增加1台冷餐台、75寸电视及支架一套、电池贴1套。中央区域增加100寸电视1台、大小展台11个、资料架1个、参数牌11个、绿植沙发1套动力链logo贴3套、文创区画面修改。干线运输区域增加冷餐台1台；屏幕背板改制具备仓库、隐形门、密码锁的功能。城市发展区域区域，屏幕背板改制具备仓库、隐形门、密码锁的功能。户外商业区域，增加系列氛围布置的物料1套。城市配送区域，布置草皮，购买新鲜水果进行氛围布置。</w:t>
      </w:r>
    </w:p>
    <w:p w14:paraId="13F4C0F0">
      <w:pPr>
        <w:pStyle w:val="14"/>
        <w:keepNext w:val="0"/>
        <w:keepLines w:val="0"/>
        <w:pageBreakBefore w:val="0"/>
        <w:kinsoku/>
        <w:wordWrap/>
        <w:overflowPunct/>
        <w:topLinePunct w:val="0"/>
        <w:bidi w:val="0"/>
        <w:snapToGrid/>
        <w:spacing w:beforeAutospacing="0" w:line="360" w:lineRule="auto"/>
        <w:ind w:firstLine="560"/>
        <w:rPr>
          <w:rFonts w:hint="eastAsia" w:ascii="仿宋_GB2312" w:hAnsi="仿宋_GB2312" w:eastAsia="仿宋_GB2312" w:cs="仿宋_GB2312"/>
          <w:b w:val="0"/>
          <w:bCs w:val="0"/>
          <w:sz w:val="24"/>
          <w:szCs w:val="24"/>
          <w:lang w:val="en-US" w:eastAsia="zh-CN"/>
        </w:rPr>
      </w:pPr>
      <w:r>
        <w:rPr>
          <w:rFonts w:hint="eastAsia" w:ascii="仿宋_GB2312" w:hAnsi="仿宋_GB2312" w:eastAsia="仿宋_GB2312" w:cs="仿宋_GB2312"/>
          <w:b w:val="0"/>
          <w:bCs w:val="0"/>
          <w:sz w:val="24"/>
          <w:szCs w:val="24"/>
          <w:lang w:val="en-US" w:eastAsia="zh-CN"/>
        </w:rPr>
        <w:t>（2）增加展车车厢贴2套、电池贴1套、半挂侧边包装1套、电池贴1套、车顶部logo贴30套、新版sev贴30套。充电桩贴6套、参数牌包装30套、洽谈桌94套、售罄立牌30套、快递物流及物料运输、提前进场搭建等事项。</w:t>
      </w:r>
    </w:p>
    <w:p w14:paraId="385B9415">
      <w:pPr>
        <w:pStyle w:val="14"/>
        <w:keepNext w:val="0"/>
        <w:keepLines w:val="0"/>
        <w:pageBreakBefore w:val="0"/>
        <w:kinsoku/>
        <w:wordWrap/>
        <w:overflowPunct/>
        <w:topLinePunct w:val="0"/>
        <w:bidi w:val="0"/>
        <w:snapToGrid/>
        <w:spacing w:beforeAutospacing="0" w:line="360" w:lineRule="auto"/>
        <w:ind w:firstLine="560"/>
        <w:rPr>
          <w:rFonts w:hint="default" w:ascii="仿宋_GB2312" w:hAnsi="仿宋_GB2312" w:eastAsia="仿宋_GB2312" w:cs="仿宋_GB2312"/>
          <w:b w:val="0"/>
          <w:bCs w:val="0"/>
          <w:sz w:val="24"/>
          <w:szCs w:val="24"/>
          <w:lang w:val="en-US" w:eastAsia="zh-CN"/>
        </w:rPr>
      </w:pPr>
      <w:r>
        <w:rPr>
          <w:rFonts w:hint="eastAsia" w:ascii="仿宋_GB2312" w:hAnsi="仿宋_GB2312" w:eastAsia="仿宋_GB2312" w:cs="仿宋_GB2312"/>
          <w:b w:val="0"/>
          <w:bCs w:val="0"/>
          <w:sz w:val="24"/>
          <w:szCs w:val="24"/>
          <w:lang w:val="en-US" w:eastAsia="zh-CN"/>
        </w:rPr>
        <w:t>（3）互动运营区域</w:t>
      </w:r>
    </w:p>
    <w:p w14:paraId="6D0ED99B">
      <w:pPr>
        <w:pStyle w:val="14"/>
        <w:keepNext w:val="0"/>
        <w:keepLines w:val="0"/>
        <w:pageBreakBefore w:val="0"/>
        <w:kinsoku/>
        <w:wordWrap/>
        <w:overflowPunct/>
        <w:topLinePunct w:val="0"/>
        <w:bidi w:val="0"/>
        <w:snapToGrid/>
        <w:spacing w:beforeAutospacing="0" w:line="360" w:lineRule="auto"/>
        <w:ind w:firstLine="560"/>
        <w:rPr>
          <w:rFonts w:hint="default" w:ascii="仿宋_GB2312" w:hAnsi="仿宋_GB2312" w:eastAsia="仿宋_GB2312" w:cs="仿宋_GB2312"/>
          <w:b w:val="0"/>
          <w:bCs w:val="0"/>
          <w:sz w:val="24"/>
          <w:szCs w:val="24"/>
          <w:lang w:val="en-US" w:eastAsia="zh-CN"/>
        </w:rPr>
      </w:pPr>
      <w:r>
        <w:rPr>
          <w:rFonts w:hint="eastAsia" w:ascii="仿宋_GB2312" w:hAnsi="仿宋_GB2312" w:eastAsia="仿宋_GB2312" w:cs="仿宋_GB2312"/>
          <w:sz w:val="24"/>
          <w:szCs w:val="24"/>
          <w:lang w:val="en-US" w:eastAsia="zh-CN"/>
        </w:rPr>
        <w:t>增加互动体验TCO触摸一体机5台、制作风光储程序视频6个。增加茶歇2套，相应增加工作人员2人。</w:t>
      </w:r>
    </w:p>
    <w:p w14:paraId="4D71BDEB">
      <w:pPr>
        <w:keepNext w:val="0"/>
        <w:keepLines w:val="0"/>
        <w:pageBreakBefore w:val="0"/>
        <w:numPr>
          <w:ilvl w:val="0"/>
          <w:numId w:val="0"/>
        </w:numPr>
        <w:kinsoku/>
        <w:wordWrap/>
        <w:overflowPunct/>
        <w:topLinePunct w:val="0"/>
        <w:bidi w:val="0"/>
        <w:snapToGrid/>
        <w:spacing w:beforeAutospacing="0" w:line="360" w:lineRule="auto"/>
        <w:ind w:firstLine="482" w:firstLineChars="200"/>
        <w:rPr>
          <w:rFonts w:hint="eastAsia" w:ascii="仿宋_GB2312" w:hAnsi="仿宋_GB2312" w:eastAsia="仿宋_GB2312" w:cs="仿宋_GB2312"/>
          <w:b/>
          <w:bCs/>
          <w:sz w:val="24"/>
          <w:szCs w:val="24"/>
          <w:lang w:val="en-US" w:eastAsia="zh-CN"/>
        </w:rPr>
      </w:pPr>
      <w:r>
        <w:rPr>
          <w:rFonts w:hint="eastAsia" w:ascii="仿宋_GB2312" w:hAnsi="仿宋_GB2312" w:eastAsia="仿宋_GB2312" w:cs="仿宋_GB2312"/>
          <w:b/>
          <w:bCs/>
          <w:kern w:val="2"/>
          <w:sz w:val="24"/>
          <w:szCs w:val="24"/>
          <w:lang w:val="en-US" w:eastAsia="zh-CN" w:bidi="ar-SA"/>
        </w:rPr>
        <w:t>2.</w:t>
      </w:r>
      <w:r>
        <w:rPr>
          <w:rFonts w:hint="eastAsia" w:ascii="仿宋_GB2312" w:hAnsi="仿宋_GB2312" w:eastAsia="仿宋_GB2312" w:cs="仿宋_GB2312"/>
          <w:b/>
          <w:bCs/>
          <w:sz w:val="24"/>
          <w:szCs w:val="24"/>
          <w:lang w:val="en-US" w:eastAsia="zh-CN"/>
        </w:rPr>
        <w:t>重汽晚宴</w:t>
      </w:r>
    </w:p>
    <w:p w14:paraId="6A4B490D">
      <w:pPr>
        <w:keepNext w:val="0"/>
        <w:keepLines w:val="0"/>
        <w:pageBreakBefore w:val="0"/>
        <w:numPr>
          <w:ilvl w:val="0"/>
          <w:numId w:val="0"/>
        </w:numPr>
        <w:kinsoku/>
        <w:wordWrap/>
        <w:overflowPunct/>
        <w:topLinePunct w:val="0"/>
        <w:bidi w:val="0"/>
        <w:snapToGrid/>
        <w:spacing w:beforeAutospacing="0" w:line="360" w:lineRule="auto"/>
        <w:ind w:firstLine="480" w:firstLineChars="200"/>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增加舞台斜坡及发光logo1套、立牌6套、会务小程序1个、暖场视频1个，启动道具20个，晚宴菜单节目单打印110份。</w:t>
      </w:r>
    </w:p>
    <w:p w14:paraId="5A7A431B">
      <w:pPr>
        <w:keepNext w:val="0"/>
        <w:keepLines w:val="0"/>
        <w:pageBreakBefore w:val="0"/>
        <w:kinsoku/>
        <w:wordWrap/>
        <w:overflowPunct/>
        <w:topLinePunct w:val="0"/>
        <w:bidi w:val="0"/>
        <w:snapToGrid/>
        <w:spacing w:beforeAutospacing="0" w:line="360" w:lineRule="auto"/>
        <w:ind w:firstLine="482" w:firstLineChars="200"/>
        <w:rPr>
          <w:rFonts w:hint="default" w:ascii="仿宋_GB2312" w:hAnsi="仿宋_GB2312" w:eastAsia="仿宋_GB2312" w:cs="仿宋_GB2312"/>
          <w:b/>
          <w:bCs/>
          <w:sz w:val="24"/>
          <w:szCs w:val="24"/>
          <w:lang w:val="en-US" w:eastAsia="zh-CN"/>
        </w:rPr>
      </w:pPr>
      <w:r>
        <w:rPr>
          <w:rFonts w:hint="eastAsia" w:ascii="仿宋_GB2312" w:hAnsi="仿宋_GB2312" w:eastAsia="仿宋_GB2312" w:cs="仿宋_GB2312"/>
          <w:b/>
          <w:bCs/>
          <w:sz w:val="24"/>
          <w:szCs w:val="24"/>
          <w:lang w:val="en-US" w:eastAsia="zh-CN"/>
        </w:rPr>
        <w:t>3.重汽分会</w:t>
      </w:r>
    </w:p>
    <w:p w14:paraId="7B40CB17">
      <w:pPr>
        <w:keepNext w:val="0"/>
        <w:keepLines w:val="0"/>
        <w:pageBreakBefore w:val="0"/>
        <w:kinsoku/>
        <w:wordWrap/>
        <w:overflowPunct/>
        <w:topLinePunct w:val="0"/>
        <w:bidi w:val="0"/>
        <w:snapToGrid/>
        <w:spacing w:beforeAutospacing="0" w:line="360" w:lineRule="auto"/>
        <w:ind w:firstLine="480" w:firstLineChars="200"/>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分会增加logo互动墙背板1套、logo墙磁吸卡片400个、互动合影手举牌4套、兼职人员17个、大巴车贴100个、导视牌29个、指引画架4套、宴会厅门口地毯、拍报机相关1项。</w:t>
      </w:r>
    </w:p>
    <w:p w14:paraId="5CD84835">
      <w:pPr>
        <w:pStyle w:val="14"/>
        <w:keepNext w:val="0"/>
        <w:keepLines w:val="0"/>
        <w:pageBreakBefore w:val="0"/>
        <w:kinsoku/>
        <w:wordWrap/>
        <w:overflowPunct/>
        <w:topLinePunct w:val="0"/>
        <w:bidi w:val="0"/>
        <w:snapToGrid/>
        <w:spacing w:beforeAutospacing="0" w:line="360" w:lineRule="auto"/>
        <w:ind w:firstLine="560"/>
        <w:rPr>
          <w:rFonts w:hint="eastAsia" w:ascii="仿宋_GB2312" w:hAnsi="仿宋_GB2312" w:eastAsia="仿宋_GB2312" w:cs="仿宋_GB2312"/>
          <w:b/>
          <w:bCs/>
          <w:sz w:val="24"/>
          <w:szCs w:val="24"/>
          <w:lang w:val="en-US" w:eastAsia="zh-CN"/>
        </w:rPr>
      </w:pPr>
      <w:r>
        <w:rPr>
          <w:rFonts w:hint="eastAsia" w:ascii="仿宋_GB2312" w:hAnsi="仿宋_GB2312" w:eastAsia="仿宋_GB2312" w:cs="仿宋_GB2312"/>
          <w:b/>
          <w:bCs/>
          <w:sz w:val="24"/>
          <w:szCs w:val="24"/>
          <w:lang w:val="en-US" w:eastAsia="zh-CN"/>
        </w:rPr>
        <w:t>5.会务接待</w:t>
      </w:r>
    </w:p>
    <w:p w14:paraId="604989B6">
      <w:pPr>
        <w:pStyle w:val="14"/>
        <w:keepNext w:val="0"/>
        <w:keepLines w:val="0"/>
        <w:pageBreakBefore w:val="0"/>
        <w:numPr>
          <w:ilvl w:val="0"/>
          <w:numId w:val="0"/>
        </w:numPr>
        <w:kinsoku/>
        <w:wordWrap/>
        <w:overflowPunct/>
        <w:topLinePunct w:val="0"/>
        <w:bidi w:val="0"/>
        <w:snapToGrid/>
        <w:spacing w:beforeAutospacing="0" w:line="360" w:lineRule="auto"/>
        <w:ind w:leftChars="200"/>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酒店增加横幅1条、易拉宝2套、签到处桌布3块。</w:t>
      </w:r>
    </w:p>
    <w:p w14:paraId="228751F0">
      <w:pPr>
        <w:pStyle w:val="14"/>
        <w:keepNext w:val="0"/>
        <w:keepLines w:val="0"/>
        <w:pageBreakBefore w:val="0"/>
        <w:kinsoku/>
        <w:wordWrap/>
        <w:overflowPunct/>
        <w:topLinePunct w:val="0"/>
        <w:bidi w:val="0"/>
        <w:snapToGrid/>
        <w:spacing w:beforeAutospacing="0" w:line="360" w:lineRule="auto"/>
        <w:ind w:firstLine="562"/>
        <w:rPr>
          <w:rFonts w:hint="eastAsia" w:ascii="仿宋_GB2312" w:hAnsi="仿宋_GB2312" w:eastAsia="仿宋_GB2312" w:cs="仿宋_GB2312"/>
          <w:b/>
          <w:sz w:val="24"/>
          <w:szCs w:val="24"/>
        </w:rPr>
      </w:pPr>
      <w:r>
        <w:rPr>
          <w:rFonts w:hint="eastAsia" w:ascii="仿宋_GB2312" w:hAnsi="仿宋_GB2312" w:eastAsia="仿宋_GB2312" w:cs="仿宋_GB2312"/>
          <w:b/>
          <w:sz w:val="24"/>
          <w:szCs w:val="24"/>
        </w:rPr>
        <w:t>四、付款方式</w:t>
      </w:r>
    </w:p>
    <w:p w14:paraId="4ECC586F">
      <w:pPr>
        <w:pStyle w:val="14"/>
        <w:keepNext w:val="0"/>
        <w:keepLines w:val="0"/>
        <w:pageBreakBefore w:val="0"/>
        <w:tabs>
          <w:tab w:val="left" w:pos="862"/>
        </w:tabs>
        <w:kinsoku/>
        <w:wordWrap/>
        <w:overflowPunct/>
        <w:topLinePunct w:val="0"/>
        <w:bidi w:val="0"/>
        <w:snapToGrid/>
        <w:spacing w:beforeAutospacing="0" w:line="360" w:lineRule="auto"/>
        <w:ind w:firstLine="560"/>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zh-CN"/>
        </w:rPr>
        <w:t>半年期商业汇票（包括银行承兑汇票和商业承兑汇票）</w:t>
      </w:r>
      <w:r>
        <w:rPr>
          <w:rFonts w:hint="eastAsia" w:ascii="仿宋_GB2312" w:hAnsi="仿宋_GB2312" w:eastAsia="仿宋_GB2312" w:cs="仿宋_GB2312"/>
          <w:sz w:val="24"/>
          <w:szCs w:val="24"/>
        </w:rPr>
        <w:t>。</w:t>
      </w:r>
    </w:p>
    <w:p w14:paraId="60A9EF45">
      <w:pPr>
        <w:pStyle w:val="14"/>
        <w:keepNext w:val="0"/>
        <w:keepLines w:val="0"/>
        <w:pageBreakBefore w:val="0"/>
        <w:tabs>
          <w:tab w:val="left" w:pos="862"/>
        </w:tabs>
        <w:kinsoku/>
        <w:wordWrap/>
        <w:overflowPunct/>
        <w:topLinePunct w:val="0"/>
        <w:bidi w:val="0"/>
        <w:snapToGrid/>
        <w:spacing w:beforeAutospacing="0" w:line="360" w:lineRule="auto"/>
        <w:ind w:firstLine="560"/>
        <w:rPr>
          <w:rFonts w:hint="eastAsia" w:ascii="仿宋_GB2312" w:hAnsi="仿宋_GB2312" w:eastAsia="仿宋_GB2312" w:cs="仿宋_GB2312"/>
          <w:sz w:val="24"/>
          <w:szCs w:val="24"/>
          <w:lang w:val="zh-CN"/>
        </w:rPr>
      </w:pPr>
      <w:r>
        <w:rPr>
          <w:rFonts w:hint="eastAsia" w:ascii="仿宋_GB2312" w:hAnsi="仿宋_GB2312" w:eastAsia="仿宋_GB2312" w:cs="仿宋_GB2312"/>
          <w:color w:val="000000" w:themeColor="text1"/>
          <w:kern w:val="0"/>
          <w:sz w:val="24"/>
          <w:szCs w:val="24"/>
          <w14:textFill>
            <w14:solidFill>
              <w14:schemeClr w14:val="tx1"/>
            </w14:solidFill>
          </w14:textFill>
        </w:rPr>
        <w:t>具体付款</w:t>
      </w:r>
      <w:r>
        <w:rPr>
          <w:rFonts w:hint="eastAsia" w:ascii="仿宋_GB2312" w:hAnsi="仿宋_GB2312" w:eastAsia="仿宋_GB2312" w:cs="仿宋_GB2312"/>
          <w:color w:val="000000" w:themeColor="text1"/>
          <w:kern w:val="0"/>
          <w:sz w:val="24"/>
          <w:szCs w:val="24"/>
          <w:lang w:val="en-US" w:eastAsia="zh-CN"/>
          <w14:textFill>
            <w14:solidFill>
              <w14:schemeClr w14:val="tx1"/>
            </w14:solidFill>
          </w14:textFill>
        </w:rPr>
        <w:t>条件</w:t>
      </w:r>
      <w:r>
        <w:rPr>
          <w:rFonts w:hint="eastAsia" w:ascii="仿宋_GB2312" w:hAnsi="仿宋_GB2312" w:eastAsia="仿宋_GB2312" w:cs="仿宋_GB2312"/>
          <w:color w:val="000000" w:themeColor="text1"/>
          <w:kern w:val="0"/>
          <w:sz w:val="24"/>
          <w:szCs w:val="24"/>
          <w14:textFill>
            <w14:solidFill>
              <w14:schemeClr w14:val="tx1"/>
            </w14:solidFill>
          </w14:textFill>
        </w:rPr>
        <w:t>及方式，以双方签订的合同约定为准。</w:t>
      </w:r>
    </w:p>
    <w:p w14:paraId="5881088B">
      <w:pPr>
        <w:pStyle w:val="14"/>
        <w:keepNext w:val="0"/>
        <w:keepLines w:val="0"/>
        <w:pageBreakBefore w:val="0"/>
        <w:tabs>
          <w:tab w:val="left" w:pos="862"/>
        </w:tabs>
        <w:kinsoku/>
        <w:wordWrap/>
        <w:overflowPunct/>
        <w:topLinePunct w:val="0"/>
        <w:bidi w:val="0"/>
        <w:snapToGrid/>
        <w:spacing w:beforeAutospacing="0" w:line="360" w:lineRule="auto"/>
        <w:ind w:firstLine="562"/>
        <w:rPr>
          <w:rFonts w:hint="eastAsia" w:ascii="仿宋_GB2312" w:hAnsi="仿宋_GB2312" w:eastAsia="仿宋_GB2312" w:cs="仿宋_GB2312"/>
          <w:b/>
          <w:sz w:val="24"/>
          <w:szCs w:val="24"/>
        </w:rPr>
      </w:pPr>
      <w:r>
        <w:rPr>
          <w:rFonts w:hint="eastAsia" w:ascii="仿宋_GB2312" w:hAnsi="仿宋_GB2312" w:eastAsia="仿宋_GB2312" w:cs="仿宋_GB2312"/>
          <w:b/>
          <w:sz w:val="24"/>
          <w:szCs w:val="24"/>
        </w:rPr>
        <w:t>五、投标人资格条件及要求</w:t>
      </w:r>
    </w:p>
    <w:p w14:paraId="777A009F">
      <w:pPr>
        <w:pStyle w:val="14"/>
        <w:keepNext w:val="0"/>
        <w:keepLines w:val="0"/>
        <w:pageBreakBefore w:val="0"/>
        <w:kinsoku/>
        <w:wordWrap/>
        <w:overflowPunct/>
        <w:topLinePunct w:val="0"/>
        <w:bidi w:val="0"/>
        <w:snapToGrid/>
        <w:spacing w:beforeAutospacing="0" w:line="360" w:lineRule="auto"/>
        <w:ind w:firstLine="56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1.投标人应遵守《中华人民共和国招投标法》及有关的法律和法规。具备独立法人资格，具有独立承担民事责任能力、良好的财务状况、一定的垫资能力，经营稳定，资质符合项目要求，具有全面履约能力。</w:t>
      </w:r>
    </w:p>
    <w:p w14:paraId="177C8D80">
      <w:pPr>
        <w:pStyle w:val="14"/>
        <w:keepNext w:val="0"/>
        <w:keepLines w:val="0"/>
        <w:pageBreakBefore w:val="0"/>
        <w:kinsoku/>
        <w:wordWrap/>
        <w:overflowPunct/>
        <w:topLinePunct w:val="0"/>
        <w:bidi w:val="0"/>
        <w:snapToGrid/>
        <w:spacing w:beforeAutospacing="0" w:line="360" w:lineRule="auto"/>
        <w:ind w:firstLine="56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2.投标人的注册资金不低于500</w:t>
      </w:r>
      <w:r>
        <w:rPr>
          <w:rFonts w:hint="eastAsia" w:ascii="仿宋_GB2312" w:hAnsi="仿宋_GB2312" w:eastAsia="仿宋_GB2312" w:cs="仿宋_GB2312"/>
          <w:sz w:val="24"/>
          <w:szCs w:val="24"/>
          <w:lang w:eastAsia="zh-CN"/>
        </w:rPr>
        <w:t>万元</w:t>
      </w:r>
      <w:r>
        <w:rPr>
          <w:rFonts w:hint="eastAsia" w:ascii="仿宋_GB2312" w:hAnsi="仿宋_GB2312" w:eastAsia="仿宋_GB2312" w:cs="仿宋_GB2312"/>
          <w:sz w:val="24"/>
          <w:szCs w:val="24"/>
        </w:rPr>
        <w:t>，营业执照在有效期内并且经营范围满足招标人需求，在国内注册三年以上（以营业执照成立日期到开标当日计算）。不符合本条款要求的视为废标项，招标人有权取消其投标资格。</w:t>
      </w:r>
    </w:p>
    <w:p w14:paraId="2DCE3D62">
      <w:pPr>
        <w:pStyle w:val="14"/>
        <w:keepNext w:val="0"/>
        <w:keepLines w:val="0"/>
        <w:pageBreakBefore w:val="0"/>
        <w:kinsoku/>
        <w:wordWrap/>
        <w:overflowPunct/>
        <w:topLinePunct w:val="0"/>
        <w:bidi w:val="0"/>
        <w:snapToGrid/>
        <w:spacing w:beforeAutospacing="0" w:line="360" w:lineRule="auto"/>
        <w:ind w:firstLine="56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3.投标人在国家企业信用信息公示系统中有不良记录、近三年的公司财务报表异常、存在严重违规或被列入招标人“黑名单”的，招标人有权取消其投标资格。</w:t>
      </w:r>
    </w:p>
    <w:p w14:paraId="559F344E">
      <w:pPr>
        <w:pStyle w:val="14"/>
        <w:keepNext w:val="0"/>
        <w:keepLines w:val="0"/>
        <w:pageBreakBefore w:val="0"/>
        <w:kinsoku/>
        <w:wordWrap/>
        <w:overflowPunct/>
        <w:topLinePunct w:val="0"/>
        <w:bidi w:val="0"/>
        <w:snapToGrid/>
        <w:spacing w:beforeAutospacing="0" w:line="360" w:lineRule="auto"/>
        <w:ind w:firstLine="56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xml:space="preserve">4.投标方的直接或间接股东、法定代表人、董事、监事、高管非重汽员工及其亲属。 </w:t>
      </w:r>
    </w:p>
    <w:p w14:paraId="77E0BA48">
      <w:pPr>
        <w:pStyle w:val="14"/>
        <w:keepNext w:val="0"/>
        <w:keepLines w:val="0"/>
        <w:pageBreakBefore w:val="0"/>
        <w:kinsoku/>
        <w:wordWrap/>
        <w:overflowPunct/>
        <w:topLinePunct w:val="0"/>
        <w:bidi w:val="0"/>
        <w:snapToGrid/>
        <w:spacing w:beforeAutospacing="0" w:line="360" w:lineRule="auto"/>
        <w:ind w:firstLine="56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xml:space="preserve">5.招标方无招标违规、谎报年度报告信息、提供虚假资质资料等行为或其他行政处罚记录。 </w:t>
      </w:r>
    </w:p>
    <w:p w14:paraId="04BB35BE">
      <w:pPr>
        <w:pStyle w:val="14"/>
        <w:keepNext w:val="0"/>
        <w:keepLines w:val="0"/>
        <w:pageBreakBefore w:val="0"/>
        <w:kinsoku/>
        <w:wordWrap/>
        <w:overflowPunct/>
        <w:topLinePunct w:val="0"/>
        <w:bidi w:val="0"/>
        <w:snapToGrid/>
        <w:spacing w:beforeAutospacing="0" w:line="360" w:lineRule="auto"/>
        <w:ind w:firstLine="56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6.投标方之间必须具有充分的竞争关系。</w:t>
      </w:r>
    </w:p>
    <w:p w14:paraId="62791138">
      <w:pPr>
        <w:pStyle w:val="14"/>
        <w:keepNext w:val="0"/>
        <w:keepLines w:val="0"/>
        <w:pageBreakBefore w:val="0"/>
        <w:kinsoku/>
        <w:wordWrap/>
        <w:overflowPunct/>
        <w:topLinePunct w:val="0"/>
        <w:bidi w:val="0"/>
        <w:snapToGrid/>
        <w:spacing w:beforeAutospacing="0" w:line="360" w:lineRule="auto"/>
        <w:ind w:firstLine="56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7.投标人应有策划执行大型项目的经验,具有良好的风险应对能力，能够认可招标人的工作指令，包括节、假日能正常开展工作等要求，并在开标时携带以往项目策划执行资料、企业资信材料、财务报表及完税证明等备查。</w:t>
      </w:r>
    </w:p>
    <w:p w14:paraId="499A990F">
      <w:pPr>
        <w:pStyle w:val="14"/>
        <w:keepNext w:val="0"/>
        <w:keepLines w:val="0"/>
        <w:pageBreakBefore w:val="0"/>
        <w:kinsoku/>
        <w:wordWrap/>
        <w:overflowPunct/>
        <w:topLinePunct w:val="0"/>
        <w:bidi w:val="0"/>
        <w:snapToGrid/>
        <w:spacing w:beforeAutospacing="0" w:line="360" w:lineRule="auto"/>
        <w:ind w:firstLine="56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8.资格审查方式：资格预审，合格制。投标人应编制资格预审文件，否则视为放弃投标，内容包括：</w:t>
      </w:r>
    </w:p>
    <w:p w14:paraId="1C3CE0C5">
      <w:pPr>
        <w:pStyle w:val="14"/>
        <w:keepNext w:val="0"/>
        <w:keepLines w:val="0"/>
        <w:pageBreakBefore w:val="0"/>
        <w:kinsoku/>
        <w:wordWrap/>
        <w:overflowPunct/>
        <w:topLinePunct w:val="0"/>
        <w:bidi w:val="0"/>
        <w:snapToGrid/>
        <w:spacing w:beforeAutospacing="0" w:line="360" w:lineRule="auto"/>
        <w:ind w:firstLine="56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1）投标人基本情况表，附带投标人营业执照副本及复印件（加盖单位公章）。</w:t>
      </w:r>
    </w:p>
    <w:p w14:paraId="34CD0341">
      <w:pPr>
        <w:pStyle w:val="14"/>
        <w:keepNext w:val="0"/>
        <w:keepLines w:val="0"/>
        <w:pageBreakBefore w:val="0"/>
        <w:kinsoku/>
        <w:wordWrap/>
        <w:overflowPunct/>
        <w:topLinePunct w:val="0"/>
        <w:bidi w:val="0"/>
        <w:snapToGrid/>
        <w:spacing w:beforeAutospacing="0" w:line="360" w:lineRule="auto"/>
        <w:ind w:firstLine="56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2）法定代表人身份证复印件，若法定代表人不能出席，</w:t>
      </w:r>
      <w:r>
        <w:rPr>
          <w:rFonts w:hint="eastAsia" w:ascii="仿宋_GB2312" w:hAnsi="仿宋_GB2312" w:eastAsia="仿宋_GB2312" w:cs="仿宋_GB2312"/>
          <w:sz w:val="24"/>
          <w:szCs w:val="24"/>
          <w:lang w:eastAsia="zh-CN"/>
        </w:rPr>
        <w:t>须</w:t>
      </w:r>
      <w:r>
        <w:rPr>
          <w:rFonts w:hint="eastAsia" w:ascii="仿宋_GB2312" w:hAnsi="仿宋_GB2312" w:eastAsia="仿宋_GB2312" w:cs="仿宋_GB2312"/>
          <w:sz w:val="24"/>
          <w:szCs w:val="24"/>
        </w:rPr>
        <w:t>有法定代表人授权委托书（格式见附件1）及被委托人身份证（加盖公章）。</w:t>
      </w:r>
    </w:p>
    <w:p w14:paraId="3D35C203">
      <w:pPr>
        <w:pStyle w:val="14"/>
        <w:keepNext w:val="0"/>
        <w:keepLines w:val="0"/>
        <w:pageBreakBefore w:val="0"/>
        <w:kinsoku/>
        <w:wordWrap/>
        <w:overflowPunct/>
        <w:topLinePunct w:val="0"/>
        <w:bidi w:val="0"/>
        <w:snapToGrid/>
        <w:spacing w:beforeAutospacing="0" w:line="360" w:lineRule="auto"/>
        <w:ind w:firstLine="56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3）财务状况报告，依法缴纳税收相关材料复印件盖公章（财务状况报告：近三年审计报告，包括但不限于报告页、经审计的资产负债表、利润表、现金流量表及报表附注；如公司规模小，无审计报告，可提供近三年财务报表，包括但不限于资产负债表、利润表、现金流量表；税收材料：税收完税凭证或税务部门出具的纳税证明）。</w:t>
      </w:r>
    </w:p>
    <w:p w14:paraId="480F2DF7">
      <w:pPr>
        <w:pStyle w:val="14"/>
        <w:keepNext w:val="0"/>
        <w:keepLines w:val="0"/>
        <w:pageBreakBefore w:val="0"/>
        <w:kinsoku/>
        <w:wordWrap/>
        <w:overflowPunct/>
        <w:topLinePunct w:val="0"/>
        <w:bidi w:val="0"/>
        <w:snapToGrid/>
        <w:spacing w:beforeAutospacing="0" w:line="360" w:lineRule="auto"/>
        <w:ind w:firstLine="56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4）无重大违法记录的书面声明原件（加盖公章）。</w:t>
      </w:r>
    </w:p>
    <w:p w14:paraId="41042679">
      <w:pPr>
        <w:pStyle w:val="14"/>
        <w:keepNext w:val="0"/>
        <w:keepLines w:val="0"/>
        <w:pageBreakBefore w:val="0"/>
        <w:kinsoku/>
        <w:wordWrap/>
        <w:overflowPunct/>
        <w:topLinePunct w:val="0"/>
        <w:bidi w:val="0"/>
        <w:snapToGrid/>
        <w:spacing w:beforeAutospacing="0" w:line="360" w:lineRule="auto"/>
        <w:ind w:firstLine="56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5）信用承诺书（加盖公章）。</w:t>
      </w:r>
    </w:p>
    <w:p w14:paraId="700B1374">
      <w:pPr>
        <w:keepNext w:val="0"/>
        <w:keepLines w:val="0"/>
        <w:pageBreakBefore w:val="0"/>
        <w:widowControl/>
        <w:kinsoku/>
        <w:wordWrap/>
        <w:overflowPunct/>
        <w:topLinePunct w:val="0"/>
        <w:bidi w:val="0"/>
        <w:snapToGrid/>
        <w:spacing w:beforeAutospacing="0" w:line="360" w:lineRule="auto"/>
        <w:ind w:firstLine="482" w:firstLineChars="200"/>
        <w:rPr>
          <w:rFonts w:hint="eastAsia" w:ascii="仿宋_GB2312" w:hAnsi="仿宋_GB2312" w:eastAsia="仿宋_GB2312" w:cs="仿宋_GB2312"/>
          <w:b/>
          <w:kern w:val="0"/>
          <w:sz w:val="24"/>
          <w:szCs w:val="24"/>
        </w:rPr>
      </w:pPr>
      <w:r>
        <w:rPr>
          <w:rFonts w:hint="eastAsia" w:ascii="仿宋_GB2312" w:hAnsi="仿宋_GB2312" w:eastAsia="仿宋_GB2312" w:cs="仿宋_GB2312"/>
          <w:b/>
          <w:bCs/>
          <w:kern w:val="0"/>
          <w:sz w:val="24"/>
          <w:szCs w:val="24"/>
        </w:rPr>
        <w:t>六、</w:t>
      </w:r>
      <w:r>
        <w:rPr>
          <w:rFonts w:hint="eastAsia" w:ascii="仿宋_GB2312" w:hAnsi="仿宋_GB2312" w:eastAsia="仿宋_GB2312" w:cs="仿宋_GB2312"/>
          <w:b/>
          <w:kern w:val="0"/>
          <w:sz w:val="24"/>
          <w:szCs w:val="24"/>
        </w:rPr>
        <w:t>投标书</w:t>
      </w:r>
    </w:p>
    <w:p w14:paraId="2169A5FF">
      <w:pPr>
        <w:keepNext w:val="0"/>
        <w:keepLines w:val="0"/>
        <w:pageBreakBefore w:val="0"/>
        <w:kinsoku/>
        <w:wordWrap/>
        <w:overflowPunct/>
        <w:topLinePunct w:val="0"/>
        <w:bidi w:val="0"/>
        <w:snapToGrid/>
        <w:spacing w:beforeAutospacing="0" w:line="360" w:lineRule="auto"/>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投标人须提供投标书，电子文档上传至重汽e采通系统。内容包含：</w:t>
      </w:r>
    </w:p>
    <w:p w14:paraId="5E68FD6F">
      <w:pPr>
        <w:keepNext w:val="0"/>
        <w:keepLines w:val="0"/>
        <w:pageBreakBefore w:val="0"/>
        <w:kinsoku/>
        <w:wordWrap/>
        <w:overflowPunct/>
        <w:topLinePunct w:val="0"/>
        <w:bidi w:val="0"/>
        <w:snapToGrid/>
        <w:spacing w:beforeAutospacing="0" w:line="360" w:lineRule="auto"/>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1.资质文件：符合标书第五条的资质文件复印件；</w:t>
      </w:r>
    </w:p>
    <w:p w14:paraId="4F25E10F">
      <w:pPr>
        <w:keepNext w:val="0"/>
        <w:keepLines w:val="0"/>
        <w:pageBreakBefore w:val="0"/>
        <w:widowControl/>
        <w:kinsoku/>
        <w:wordWrap/>
        <w:overflowPunct/>
        <w:topLinePunct w:val="0"/>
        <w:bidi w:val="0"/>
        <w:snapToGrid/>
        <w:spacing w:beforeAutospacing="0" w:line="360" w:lineRule="auto"/>
        <w:ind w:firstLine="480" w:firstLineChars="200"/>
        <w:rPr>
          <w:rFonts w:hint="eastAsia" w:ascii="仿宋_GB2312" w:hAnsi="仿宋_GB2312" w:eastAsia="仿宋_GB2312" w:cs="仿宋_GB2312"/>
          <w:sz w:val="24"/>
          <w:szCs w:val="24"/>
          <w:highlight w:val="none"/>
          <w:lang w:eastAsia="zh-CN"/>
        </w:rPr>
      </w:pPr>
      <w:r>
        <w:rPr>
          <w:rFonts w:hint="eastAsia" w:ascii="仿宋_GB2312" w:hAnsi="仿宋_GB2312" w:eastAsia="仿宋_GB2312" w:cs="仿宋_GB2312"/>
          <w:kern w:val="0"/>
          <w:sz w:val="24"/>
          <w:szCs w:val="24"/>
          <w:highlight w:val="none"/>
          <w:lang w:val="en-US" w:eastAsia="zh-CN"/>
        </w:rPr>
        <w:t>2</w:t>
      </w:r>
      <w:r>
        <w:rPr>
          <w:rFonts w:hint="eastAsia" w:ascii="仿宋_GB2312" w:hAnsi="仿宋_GB2312" w:eastAsia="仿宋_GB2312" w:cs="仿宋_GB2312"/>
          <w:kern w:val="0"/>
          <w:sz w:val="24"/>
          <w:szCs w:val="24"/>
          <w:highlight w:val="none"/>
        </w:rPr>
        <w:t>.</w:t>
      </w:r>
      <w:r>
        <w:rPr>
          <w:rFonts w:hint="eastAsia" w:ascii="仿宋_GB2312" w:hAnsi="仿宋_GB2312" w:eastAsia="仿宋_GB2312" w:cs="仿宋_GB2312"/>
          <w:sz w:val="24"/>
          <w:szCs w:val="24"/>
          <w:highlight w:val="none"/>
        </w:rPr>
        <w:t>商务部分：报价单</w:t>
      </w:r>
      <w:r>
        <w:rPr>
          <w:rFonts w:hint="eastAsia" w:ascii="仿宋_GB2312" w:hAnsi="仿宋_GB2312" w:eastAsia="仿宋_GB2312" w:cs="仿宋_GB2312"/>
          <w:sz w:val="24"/>
          <w:szCs w:val="24"/>
          <w:highlight w:val="none"/>
          <w:lang w:eastAsia="zh-CN"/>
        </w:rPr>
        <w:t>，</w:t>
      </w:r>
      <w:r>
        <w:rPr>
          <w:rFonts w:hint="eastAsia" w:ascii="仿宋_GB2312" w:hAnsi="仿宋_GB2312" w:eastAsia="仿宋_GB2312" w:cs="仿宋_GB2312"/>
          <w:sz w:val="24"/>
          <w:szCs w:val="24"/>
          <w:highlight w:val="none"/>
        </w:rPr>
        <w:t>最高限价：含税</w:t>
      </w:r>
      <w:r>
        <w:rPr>
          <w:rFonts w:hint="eastAsia" w:ascii="仿宋_GB2312" w:hAnsi="仿宋_GB2312" w:eastAsia="仿宋_GB2312" w:cs="仿宋_GB2312"/>
          <w:sz w:val="24"/>
          <w:szCs w:val="24"/>
          <w:highlight w:val="none"/>
          <w:lang w:val="en-US" w:eastAsia="zh-CN"/>
        </w:rPr>
        <w:t>96</w:t>
      </w:r>
      <w:r>
        <w:rPr>
          <w:rFonts w:hint="eastAsia" w:ascii="仿宋_GB2312" w:hAnsi="仿宋_GB2312" w:eastAsia="仿宋_GB2312" w:cs="仿宋_GB2312"/>
          <w:sz w:val="24"/>
          <w:szCs w:val="24"/>
          <w:highlight w:val="none"/>
        </w:rPr>
        <w:t>万元</w:t>
      </w:r>
      <w:r>
        <w:rPr>
          <w:rFonts w:hint="eastAsia" w:ascii="仿宋_GB2312" w:hAnsi="仿宋_GB2312" w:eastAsia="仿宋_GB2312" w:cs="仿宋_GB2312"/>
          <w:sz w:val="24"/>
          <w:szCs w:val="24"/>
          <w:highlight w:val="none"/>
          <w:lang w:eastAsia="zh-CN"/>
        </w:rPr>
        <w:t>。</w:t>
      </w:r>
    </w:p>
    <w:p w14:paraId="20E8EE1F">
      <w:pPr>
        <w:pStyle w:val="14"/>
        <w:keepNext w:val="0"/>
        <w:keepLines w:val="0"/>
        <w:pageBreakBefore w:val="0"/>
        <w:kinsoku/>
        <w:wordWrap/>
        <w:overflowPunct/>
        <w:topLinePunct w:val="0"/>
        <w:bidi w:val="0"/>
        <w:snapToGrid/>
        <w:spacing w:beforeAutospacing="0" w:line="360" w:lineRule="auto"/>
        <w:ind w:firstLine="562"/>
        <w:rPr>
          <w:rFonts w:hint="eastAsia" w:ascii="仿宋_GB2312" w:hAnsi="仿宋_GB2312" w:eastAsia="仿宋_GB2312" w:cs="仿宋_GB2312"/>
          <w:b/>
          <w:sz w:val="24"/>
          <w:szCs w:val="24"/>
        </w:rPr>
      </w:pPr>
      <w:r>
        <w:rPr>
          <w:rFonts w:hint="eastAsia" w:ascii="仿宋_GB2312" w:hAnsi="仿宋_GB2312" w:eastAsia="仿宋_GB2312" w:cs="仿宋_GB2312"/>
          <w:b/>
          <w:sz w:val="24"/>
          <w:szCs w:val="24"/>
        </w:rPr>
        <w:t>七、评标</w:t>
      </w:r>
    </w:p>
    <w:p w14:paraId="5E3E0321">
      <w:pPr>
        <w:pStyle w:val="14"/>
        <w:keepNext w:val="0"/>
        <w:keepLines w:val="0"/>
        <w:pageBreakBefore w:val="0"/>
        <w:kinsoku/>
        <w:wordWrap/>
        <w:overflowPunct/>
        <w:topLinePunct w:val="0"/>
        <w:bidi w:val="0"/>
        <w:snapToGrid/>
        <w:spacing w:beforeAutospacing="0" w:line="360" w:lineRule="auto"/>
        <w:ind w:firstLine="56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1.招标人将坚持“公开、公平、公正”原则，严格按照国家法律法规及公司规章制度要求，设立专家评审小组进行招标评审。</w:t>
      </w:r>
    </w:p>
    <w:p w14:paraId="3522EC29">
      <w:pPr>
        <w:pStyle w:val="14"/>
        <w:keepNext w:val="0"/>
        <w:keepLines w:val="0"/>
        <w:pageBreakBefore w:val="0"/>
        <w:kinsoku/>
        <w:wordWrap/>
        <w:overflowPunct/>
        <w:topLinePunct w:val="0"/>
        <w:bidi w:val="0"/>
        <w:snapToGrid/>
        <w:spacing w:beforeAutospacing="0" w:line="360" w:lineRule="auto"/>
        <w:ind w:firstLine="560"/>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rPr>
        <w:t>2.</w:t>
      </w:r>
      <w:r>
        <w:rPr>
          <w:rFonts w:hint="eastAsia" w:ascii="仿宋_GB2312" w:hAnsi="仿宋_GB2312" w:eastAsia="仿宋_GB2312" w:cs="仿宋_GB2312"/>
          <w:sz w:val="24"/>
          <w:szCs w:val="24"/>
          <w:lang w:val="en-US" w:eastAsia="zh-CN"/>
        </w:rPr>
        <w:t>原则上评审小组与投标人结合活动期间临时调整及紧急制作的实际情况及当地市场行业情况确定价格，充分讨论活动期间对增加事项的安排，明确增加项目效果，</w:t>
      </w:r>
    </w:p>
    <w:p w14:paraId="460B0780">
      <w:pPr>
        <w:pStyle w:val="14"/>
        <w:keepNext w:val="0"/>
        <w:keepLines w:val="0"/>
        <w:pageBreakBefore w:val="0"/>
        <w:kinsoku/>
        <w:wordWrap/>
        <w:overflowPunct/>
        <w:topLinePunct w:val="0"/>
        <w:bidi w:val="0"/>
        <w:snapToGrid/>
        <w:spacing w:beforeAutospacing="0" w:line="360" w:lineRule="auto"/>
        <w:ind w:firstLine="560"/>
        <w:rPr>
          <w:rFonts w:hint="eastAsia" w:ascii="仿宋_GB2312" w:hAnsi="仿宋_GB2312" w:eastAsia="仿宋_GB2312" w:cs="仿宋_GB2312"/>
          <w:b/>
          <w:bCs/>
          <w:sz w:val="24"/>
          <w:szCs w:val="24"/>
        </w:rPr>
      </w:pPr>
      <w:r>
        <w:rPr>
          <w:rFonts w:hint="eastAsia" w:ascii="仿宋_GB2312" w:hAnsi="仿宋_GB2312" w:eastAsia="仿宋_GB2312" w:cs="仿宋_GB2312"/>
          <w:sz w:val="24"/>
          <w:szCs w:val="24"/>
          <w:lang w:val="en-US" w:eastAsia="zh-CN"/>
        </w:rPr>
        <w:t>3.投标人</w:t>
      </w:r>
      <w:r>
        <w:rPr>
          <w:rFonts w:hint="eastAsia" w:ascii="仿宋_GB2312" w:hAnsi="仿宋_GB2312" w:eastAsia="仿宋_GB2312" w:cs="仿宋_GB2312"/>
          <w:sz w:val="24"/>
          <w:szCs w:val="24"/>
        </w:rPr>
        <w:t>在重汽e采通</w:t>
      </w:r>
      <w:r>
        <w:rPr>
          <w:rFonts w:hint="eastAsia" w:ascii="仿宋_GB2312" w:hAnsi="仿宋_GB2312" w:eastAsia="仿宋_GB2312" w:cs="仿宋_GB2312"/>
          <w:sz w:val="24"/>
          <w:szCs w:val="24"/>
          <w:lang w:val="en-US" w:eastAsia="zh-CN"/>
        </w:rPr>
        <w:t>中</w:t>
      </w:r>
      <w:r>
        <w:rPr>
          <w:rFonts w:hint="eastAsia" w:ascii="仿宋_GB2312" w:hAnsi="仿宋_GB2312" w:eastAsia="仿宋_GB2312" w:cs="仿宋_GB2312"/>
          <w:sz w:val="24"/>
          <w:szCs w:val="24"/>
        </w:rPr>
        <w:t>提</w:t>
      </w:r>
      <w:r>
        <w:rPr>
          <w:rFonts w:hint="eastAsia" w:ascii="仿宋_GB2312" w:hAnsi="仿宋_GB2312" w:eastAsia="仿宋_GB2312" w:cs="仿宋_GB2312"/>
          <w:sz w:val="24"/>
          <w:szCs w:val="24"/>
          <w:lang w:val="en-US" w:eastAsia="zh-CN"/>
        </w:rPr>
        <w:t>报报价</w:t>
      </w:r>
      <w:bookmarkStart w:id="0" w:name="_GoBack"/>
      <w:bookmarkEnd w:id="0"/>
      <w:r>
        <w:rPr>
          <w:rFonts w:hint="eastAsia" w:ascii="仿宋_GB2312" w:hAnsi="仿宋_GB2312" w:eastAsia="仿宋_GB2312" w:cs="仿宋_GB2312"/>
          <w:sz w:val="24"/>
          <w:szCs w:val="24"/>
          <w:lang w:val="en-US" w:eastAsia="zh-CN"/>
        </w:rPr>
        <w:t>。评审小组提出异议的项目投标人需及时作出解释，并进一步澄清报价，直至双方确定最终价格。</w:t>
      </w:r>
    </w:p>
    <w:p w14:paraId="42C5568C">
      <w:pPr>
        <w:pStyle w:val="14"/>
        <w:keepNext w:val="0"/>
        <w:keepLines w:val="0"/>
        <w:pageBreakBefore w:val="0"/>
        <w:numPr>
          <w:ilvl w:val="0"/>
          <w:numId w:val="0"/>
        </w:numPr>
        <w:kinsoku/>
        <w:wordWrap/>
        <w:overflowPunct/>
        <w:topLinePunct w:val="0"/>
        <w:bidi w:val="0"/>
        <w:snapToGrid/>
        <w:spacing w:beforeAutospacing="0" w:line="360" w:lineRule="auto"/>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kern w:val="2"/>
          <w:sz w:val="24"/>
          <w:szCs w:val="24"/>
          <w:lang w:val="en-US" w:eastAsia="zh-CN" w:bidi="ar-SA"/>
        </w:rPr>
        <w:t>4.</w:t>
      </w:r>
      <w:r>
        <w:rPr>
          <w:rFonts w:hint="eastAsia" w:ascii="仿宋_GB2312" w:hAnsi="仿宋_GB2312" w:eastAsia="仿宋_GB2312" w:cs="仿宋_GB2312"/>
          <w:sz w:val="24"/>
          <w:szCs w:val="24"/>
        </w:rPr>
        <w:t>投标文件未密封或资料不完整、投标人对招标文件的实质性要求未做出</w:t>
      </w:r>
      <w:r>
        <w:rPr>
          <w:rFonts w:hint="eastAsia" w:ascii="仿宋_GB2312" w:hAnsi="仿宋_GB2312" w:eastAsia="仿宋_GB2312" w:cs="仿宋_GB2312"/>
          <w:sz w:val="24"/>
          <w:szCs w:val="24"/>
          <w:lang w:val="en-US" w:eastAsia="zh-CN"/>
        </w:rPr>
        <w:t>全</w:t>
      </w:r>
      <w:r>
        <w:rPr>
          <w:rFonts w:hint="eastAsia" w:ascii="仿宋_GB2312" w:hAnsi="仿宋_GB2312" w:eastAsia="仿宋_GB2312" w:cs="仿宋_GB2312"/>
          <w:sz w:val="24"/>
          <w:szCs w:val="24"/>
        </w:rPr>
        <w:t>面响应、中标后无正当理由在规定的时间不签订合同的、投标人提供的投标文件弄虚作假及其它违反法律、法规规定情形的，视为无效投标。</w:t>
      </w:r>
    </w:p>
    <w:p w14:paraId="41754E42">
      <w:pPr>
        <w:keepNext w:val="0"/>
        <w:keepLines w:val="0"/>
        <w:pageBreakBefore w:val="0"/>
        <w:kinsoku/>
        <w:wordWrap/>
        <w:overflowPunct/>
        <w:topLinePunct w:val="0"/>
        <w:bidi w:val="0"/>
        <w:snapToGrid/>
        <w:spacing w:beforeAutospacing="0" w:line="360" w:lineRule="auto"/>
        <w:ind w:firstLine="482" w:firstLineChars="200"/>
        <w:rPr>
          <w:rFonts w:hint="eastAsia" w:ascii="仿宋_GB2312" w:hAnsi="仿宋_GB2312" w:eastAsia="仿宋_GB2312" w:cs="仿宋_GB2312"/>
          <w:b/>
          <w:sz w:val="24"/>
          <w:szCs w:val="24"/>
        </w:rPr>
      </w:pPr>
      <w:r>
        <w:rPr>
          <w:rFonts w:hint="eastAsia" w:ascii="仿宋_GB2312" w:hAnsi="仿宋_GB2312" w:eastAsia="仿宋_GB2312" w:cs="仿宋_GB2312"/>
          <w:b/>
          <w:sz w:val="24"/>
          <w:szCs w:val="24"/>
        </w:rPr>
        <w:t>八、合同授予</w:t>
      </w:r>
    </w:p>
    <w:p w14:paraId="3A233AE1">
      <w:pPr>
        <w:keepNext w:val="0"/>
        <w:keepLines w:val="0"/>
        <w:pageBreakBefore w:val="0"/>
        <w:kinsoku/>
        <w:wordWrap/>
        <w:overflowPunct/>
        <w:topLinePunct w:val="0"/>
        <w:bidi w:val="0"/>
        <w:snapToGrid/>
        <w:spacing w:beforeAutospacing="0" w:line="360" w:lineRule="auto"/>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1.招标人根据评审工作小组的评标结果确定中标人，并通知中标人。</w:t>
      </w:r>
    </w:p>
    <w:p w14:paraId="1CB4D308">
      <w:pPr>
        <w:keepNext w:val="0"/>
        <w:keepLines w:val="0"/>
        <w:pageBreakBefore w:val="0"/>
        <w:kinsoku/>
        <w:wordWrap/>
        <w:overflowPunct/>
        <w:topLinePunct w:val="0"/>
        <w:bidi w:val="0"/>
        <w:snapToGrid/>
        <w:spacing w:beforeAutospacing="0" w:line="360" w:lineRule="auto"/>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2.中标人接到通知后，应及时与招标人联系（一般为3个工作日以内），到招标单位进行签字确认并尽快签订合同。如中标人无正当理由拒签合同或在签订合同时提出无理附加条件的，招标人有权取消该投标人中标资格，该投标人2年内不得参与该类服务的招标项目。</w:t>
      </w:r>
    </w:p>
    <w:p w14:paraId="42112372">
      <w:pPr>
        <w:keepNext w:val="0"/>
        <w:keepLines w:val="0"/>
        <w:pageBreakBefore w:val="0"/>
        <w:kinsoku/>
        <w:wordWrap/>
        <w:overflowPunct/>
        <w:topLinePunct w:val="0"/>
        <w:bidi w:val="0"/>
        <w:snapToGrid/>
        <w:spacing w:beforeAutospacing="0" w:line="360" w:lineRule="auto"/>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3.合同订立后，中标人应当按合同约定责任履约，不得将中标项目转包或分包给他人，否则视为违约，招标人有权解除合同。</w:t>
      </w:r>
    </w:p>
    <w:p w14:paraId="791329DC">
      <w:pPr>
        <w:keepNext w:val="0"/>
        <w:keepLines w:val="0"/>
        <w:pageBreakBefore w:val="0"/>
        <w:kinsoku/>
        <w:wordWrap/>
        <w:overflowPunct/>
        <w:topLinePunct w:val="0"/>
        <w:bidi w:val="0"/>
        <w:snapToGrid/>
        <w:spacing w:beforeAutospacing="0" w:line="360" w:lineRule="auto"/>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4.若中标人在</w:t>
      </w:r>
      <w:r>
        <w:rPr>
          <w:rFonts w:hint="eastAsia" w:ascii="仿宋_GB2312" w:hAnsi="仿宋_GB2312" w:eastAsia="仿宋_GB2312" w:cs="仿宋_GB2312"/>
          <w:sz w:val="24"/>
          <w:szCs w:val="24"/>
          <w:lang w:eastAsia="zh-CN"/>
        </w:rPr>
        <w:t>履行合同</w:t>
      </w:r>
      <w:r>
        <w:rPr>
          <w:rFonts w:hint="eastAsia" w:ascii="仿宋_GB2312" w:hAnsi="仿宋_GB2312" w:eastAsia="仿宋_GB2312" w:cs="仿宋_GB2312"/>
          <w:sz w:val="24"/>
          <w:szCs w:val="24"/>
        </w:rPr>
        <w:t>义务能力或信用有严重缺陷，招标人可终止履行本合同，并要求该中标人返还已支付的款项，招标人有权解除合同。</w:t>
      </w:r>
    </w:p>
    <w:p w14:paraId="4C9782EB">
      <w:pPr>
        <w:keepNext w:val="0"/>
        <w:keepLines w:val="0"/>
        <w:pageBreakBefore w:val="0"/>
        <w:kinsoku/>
        <w:wordWrap/>
        <w:overflowPunct/>
        <w:topLinePunct w:val="0"/>
        <w:bidi w:val="0"/>
        <w:snapToGrid/>
        <w:spacing w:beforeAutospacing="0" w:line="360" w:lineRule="auto"/>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5.双方的权利义务以最终签署的合同为准。</w:t>
      </w:r>
    </w:p>
    <w:p w14:paraId="58BF2C26">
      <w:pPr>
        <w:keepNext w:val="0"/>
        <w:keepLines w:val="0"/>
        <w:pageBreakBefore w:val="0"/>
        <w:kinsoku/>
        <w:wordWrap/>
        <w:overflowPunct/>
        <w:topLinePunct w:val="0"/>
        <w:bidi w:val="0"/>
        <w:snapToGrid/>
        <w:spacing w:beforeAutospacing="0" w:line="360" w:lineRule="auto"/>
        <w:ind w:firstLine="482" w:firstLineChars="200"/>
        <w:rPr>
          <w:rFonts w:hint="eastAsia" w:ascii="仿宋_GB2312" w:hAnsi="仿宋_GB2312" w:eastAsia="仿宋_GB2312" w:cs="仿宋_GB2312"/>
          <w:b/>
          <w:sz w:val="24"/>
          <w:szCs w:val="24"/>
        </w:rPr>
      </w:pPr>
      <w:r>
        <w:rPr>
          <w:rFonts w:hint="eastAsia" w:ascii="仿宋_GB2312" w:hAnsi="仿宋_GB2312" w:eastAsia="仿宋_GB2312" w:cs="仿宋_GB2312"/>
          <w:b/>
          <w:sz w:val="24"/>
          <w:szCs w:val="24"/>
        </w:rPr>
        <w:t>九、废标及终止招标</w:t>
      </w:r>
    </w:p>
    <w:p w14:paraId="7D5FA5B7">
      <w:pPr>
        <w:keepNext w:val="0"/>
        <w:keepLines w:val="0"/>
        <w:pageBreakBefore w:val="0"/>
        <w:kinsoku/>
        <w:wordWrap/>
        <w:overflowPunct/>
        <w:topLinePunct w:val="0"/>
        <w:bidi w:val="0"/>
        <w:snapToGrid/>
        <w:spacing w:beforeAutospacing="0" w:line="360" w:lineRule="auto"/>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1.投标人有下列情形之一的，将被视为废标，招标人将按照有关法律法规行使权力。投标人给招标人造成损失的，招标人有索赔的权力，投标人应给予赔偿。</w:t>
      </w:r>
    </w:p>
    <w:p w14:paraId="66BB7FEE">
      <w:pPr>
        <w:keepNext w:val="0"/>
        <w:keepLines w:val="0"/>
        <w:pageBreakBefore w:val="0"/>
        <w:kinsoku/>
        <w:wordWrap/>
        <w:overflowPunct/>
        <w:topLinePunct w:val="0"/>
        <w:bidi w:val="0"/>
        <w:snapToGrid/>
        <w:spacing w:beforeAutospacing="0" w:line="360" w:lineRule="auto"/>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（1）投标人提供的有关资格、资质证明文件不全、不真实；</w:t>
      </w:r>
    </w:p>
    <w:p w14:paraId="5944FADF">
      <w:pPr>
        <w:keepNext w:val="0"/>
        <w:keepLines w:val="0"/>
        <w:pageBreakBefore w:val="0"/>
        <w:kinsoku/>
        <w:wordWrap/>
        <w:overflowPunct/>
        <w:topLinePunct w:val="0"/>
        <w:bidi w:val="0"/>
        <w:snapToGrid/>
        <w:spacing w:beforeAutospacing="0" w:line="360" w:lineRule="auto"/>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（2）投标人在报价有效期内撤回投标；</w:t>
      </w:r>
    </w:p>
    <w:p w14:paraId="712C2486">
      <w:pPr>
        <w:keepNext w:val="0"/>
        <w:keepLines w:val="0"/>
        <w:pageBreakBefore w:val="0"/>
        <w:kinsoku/>
        <w:wordWrap/>
        <w:overflowPunct/>
        <w:topLinePunct w:val="0"/>
        <w:bidi w:val="0"/>
        <w:snapToGrid/>
        <w:spacing w:beforeAutospacing="0" w:line="360" w:lineRule="auto"/>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（3）在评标过程中，投标人有企图影响评标结果公正性的任何项目；</w:t>
      </w:r>
    </w:p>
    <w:p w14:paraId="56FE1598">
      <w:pPr>
        <w:keepNext w:val="0"/>
        <w:keepLines w:val="0"/>
        <w:pageBreakBefore w:val="0"/>
        <w:kinsoku/>
        <w:wordWrap/>
        <w:overflowPunct/>
        <w:topLinePunct w:val="0"/>
        <w:bidi w:val="0"/>
        <w:snapToGrid/>
        <w:spacing w:beforeAutospacing="0" w:line="360" w:lineRule="auto"/>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（4）投标人以任何形式诋毁他人投标；</w:t>
      </w:r>
    </w:p>
    <w:p w14:paraId="79570C23">
      <w:pPr>
        <w:keepNext w:val="0"/>
        <w:keepLines w:val="0"/>
        <w:pageBreakBefore w:val="0"/>
        <w:kinsoku/>
        <w:wordWrap/>
        <w:overflowPunct/>
        <w:topLinePunct w:val="0"/>
        <w:bidi w:val="0"/>
        <w:snapToGrid/>
        <w:spacing w:beforeAutospacing="0" w:line="360" w:lineRule="auto"/>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（5）投标人串通投标；</w:t>
      </w:r>
    </w:p>
    <w:p w14:paraId="79F6E584">
      <w:pPr>
        <w:keepNext w:val="0"/>
        <w:keepLines w:val="0"/>
        <w:pageBreakBefore w:val="0"/>
        <w:kinsoku/>
        <w:wordWrap/>
        <w:overflowPunct/>
        <w:topLinePunct w:val="0"/>
        <w:bidi w:val="0"/>
        <w:snapToGrid/>
        <w:spacing w:beforeAutospacing="0" w:line="360" w:lineRule="auto"/>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（6）以他人名义投标或以任何方式骗取中标；</w:t>
      </w:r>
    </w:p>
    <w:p w14:paraId="2264AE7F">
      <w:pPr>
        <w:keepNext w:val="0"/>
        <w:keepLines w:val="0"/>
        <w:pageBreakBefore w:val="0"/>
        <w:kinsoku/>
        <w:wordWrap/>
        <w:overflowPunct/>
        <w:topLinePunct w:val="0"/>
        <w:bidi w:val="0"/>
        <w:snapToGrid/>
        <w:spacing w:beforeAutospacing="0" w:line="360" w:lineRule="auto"/>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（7）投标人对招标文件做出实质性变更；</w:t>
      </w:r>
    </w:p>
    <w:p w14:paraId="2BD2DF50">
      <w:pPr>
        <w:keepNext w:val="0"/>
        <w:keepLines w:val="0"/>
        <w:pageBreakBefore w:val="0"/>
        <w:kinsoku/>
        <w:wordWrap/>
        <w:overflowPunct/>
        <w:topLinePunct w:val="0"/>
        <w:bidi w:val="0"/>
        <w:snapToGrid/>
        <w:spacing w:beforeAutospacing="0" w:line="360" w:lineRule="auto"/>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（8）投标人负责人为同一人或者存在控股、管理关系的不同单位；</w:t>
      </w:r>
    </w:p>
    <w:p w14:paraId="41EDDD3B">
      <w:pPr>
        <w:keepNext w:val="0"/>
        <w:keepLines w:val="0"/>
        <w:pageBreakBefore w:val="0"/>
        <w:kinsoku/>
        <w:wordWrap/>
        <w:overflowPunct/>
        <w:topLinePunct w:val="0"/>
        <w:bidi w:val="0"/>
        <w:snapToGrid/>
        <w:spacing w:beforeAutospacing="0" w:line="360" w:lineRule="auto"/>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（9）投标人被举报、检举，并经招标方查实无误的；</w:t>
      </w:r>
    </w:p>
    <w:p w14:paraId="22EC31AA">
      <w:pPr>
        <w:keepNext w:val="0"/>
        <w:keepLines w:val="0"/>
        <w:pageBreakBefore w:val="0"/>
        <w:kinsoku/>
        <w:wordWrap/>
        <w:overflowPunct/>
        <w:topLinePunct w:val="0"/>
        <w:bidi w:val="0"/>
        <w:snapToGrid/>
        <w:spacing w:beforeAutospacing="0" w:line="360" w:lineRule="auto"/>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（10）法律、法规规定的其他情况；</w:t>
      </w:r>
    </w:p>
    <w:p w14:paraId="159CE9CA">
      <w:pPr>
        <w:keepNext w:val="0"/>
        <w:keepLines w:val="0"/>
        <w:pageBreakBefore w:val="0"/>
        <w:kinsoku/>
        <w:wordWrap/>
        <w:overflowPunct/>
        <w:topLinePunct w:val="0"/>
        <w:bidi w:val="0"/>
        <w:snapToGrid/>
        <w:spacing w:beforeAutospacing="0" w:line="360" w:lineRule="auto"/>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（11）符合条件的投标人或者对招标文件做实质响应的投标人不足三家的；</w:t>
      </w:r>
    </w:p>
    <w:p w14:paraId="23EB6BA3">
      <w:pPr>
        <w:keepNext w:val="0"/>
        <w:keepLines w:val="0"/>
        <w:pageBreakBefore w:val="0"/>
        <w:kinsoku/>
        <w:wordWrap/>
        <w:overflowPunct/>
        <w:topLinePunct w:val="0"/>
        <w:bidi w:val="0"/>
        <w:snapToGrid/>
        <w:spacing w:beforeAutospacing="0" w:line="360" w:lineRule="auto"/>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（12）投标人承诺并同意因招标人公司政策变化引起的随时终止项目的情形，并自行承担由此带来的一切损失；</w:t>
      </w:r>
    </w:p>
    <w:p w14:paraId="4E5AE141">
      <w:pPr>
        <w:keepNext w:val="0"/>
        <w:keepLines w:val="0"/>
        <w:pageBreakBefore w:val="0"/>
        <w:kinsoku/>
        <w:wordWrap/>
        <w:overflowPunct/>
        <w:topLinePunct w:val="0"/>
        <w:bidi w:val="0"/>
        <w:snapToGrid/>
        <w:spacing w:beforeAutospacing="0" w:line="360" w:lineRule="auto"/>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2.出现下列情形，招标人有权否决所有投标人的投标，并终止招标。</w:t>
      </w:r>
    </w:p>
    <w:p w14:paraId="01BB6E3E">
      <w:pPr>
        <w:keepNext w:val="0"/>
        <w:keepLines w:val="0"/>
        <w:pageBreakBefore w:val="0"/>
        <w:kinsoku/>
        <w:wordWrap/>
        <w:overflowPunct/>
        <w:topLinePunct w:val="0"/>
        <w:bidi w:val="0"/>
        <w:snapToGrid/>
        <w:spacing w:beforeAutospacing="0" w:line="360" w:lineRule="auto"/>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（1）出现影响评审公正性的违法、违规行为；</w:t>
      </w:r>
    </w:p>
    <w:p w14:paraId="3DF748C5">
      <w:pPr>
        <w:keepNext w:val="0"/>
        <w:keepLines w:val="0"/>
        <w:pageBreakBefore w:val="0"/>
        <w:kinsoku/>
        <w:wordWrap/>
        <w:overflowPunct/>
        <w:topLinePunct w:val="0"/>
        <w:bidi w:val="0"/>
        <w:snapToGrid/>
        <w:spacing w:beforeAutospacing="0" w:line="360" w:lineRule="auto"/>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（2）评标委员会经评审，认为投标人不符合招标文件要求的；</w:t>
      </w:r>
    </w:p>
    <w:p w14:paraId="40C7D11C">
      <w:pPr>
        <w:keepNext w:val="0"/>
        <w:keepLines w:val="0"/>
        <w:pageBreakBefore w:val="0"/>
        <w:kinsoku/>
        <w:wordWrap/>
        <w:overflowPunct/>
        <w:topLinePunct w:val="0"/>
        <w:bidi w:val="0"/>
        <w:snapToGrid/>
        <w:spacing w:beforeAutospacing="0" w:line="360" w:lineRule="auto"/>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（3）因重大变故，本项目取消；</w:t>
      </w:r>
    </w:p>
    <w:p w14:paraId="709C83E5">
      <w:pPr>
        <w:keepNext w:val="0"/>
        <w:keepLines w:val="0"/>
        <w:pageBreakBefore w:val="0"/>
        <w:kinsoku/>
        <w:wordWrap/>
        <w:overflowPunct/>
        <w:topLinePunct w:val="0"/>
        <w:bidi w:val="0"/>
        <w:snapToGrid/>
        <w:spacing w:beforeAutospacing="0" w:line="360" w:lineRule="auto"/>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（4）招标人认为其他应终止招标的情形。</w:t>
      </w:r>
    </w:p>
    <w:p w14:paraId="24CA0301">
      <w:pPr>
        <w:keepNext w:val="0"/>
        <w:keepLines w:val="0"/>
        <w:pageBreakBefore w:val="0"/>
        <w:kinsoku/>
        <w:wordWrap/>
        <w:overflowPunct/>
        <w:topLinePunct w:val="0"/>
        <w:bidi w:val="0"/>
        <w:snapToGrid/>
        <w:spacing w:beforeAutospacing="0" w:line="360" w:lineRule="auto"/>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3.无论基于何种原因，各项本应作为拒绝处理的情形,即便未被及时发现或中标人隐瞒真实情况，而使该中标人通过了资格审核、初评、现场复审、终评或其他所有相关程序，包括已发布中标通知或已签订合同的情形，招标人均有权拒绝或取消中标人资格，一旦中标人被拒绝或该中标人此前的评议结果被取消，相关的一切损失均由该中标人承担。</w:t>
      </w:r>
    </w:p>
    <w:p w14:paraId="0661F3DF">
      <w:pPr>
        <w:keepNext w:val="0"/>
        <w:keepLines w:val="0"/>
        <w:pageBreakBefore w:val="0"/>
        <w:kinsoku/>
        <w:wordWrap/>
        <w:overflowPunct/>
        <w:topLinePunct w:val="0"/>
        <w:bidi w:val="0"/>
        <w:snapToGrid/>
        <w:spacing w:beforeAutospacing="0" w:line="360" w:lineRule="auto"/>
        <w:ind w:firstLine="482" w:firstLineChars="200"/>
        <w:rPr>
          <w:rFonts w:hint="eastAsia" w:ascii="仿宋_GB2312" w:hAnsi="仿宋_GB2312" w:eastAsia="仿宋_GB2312" w:cs="仿宋_GB2312"/>
          <w:b/>
          <w:sz w:val="24"/>
          <w:szCs w:val="24"/>
        </w:rPr>
      </w:pPr>
      <w:r>
        <w:rPr>
          <w:rFonts w:hint="eastAsia" w:ascii="仿宋_GB2312" w:hAnsi="仿宋_GB2312" w:eastAsia="仿宋_GB2312" w:cs="仿宋_GB2312"/>
          <w:b/>
          <w:sz w:val="24"/>
          <w:szCs w:val="24"/>
        </w:rPr>
        <w:t>十、解释权</w:t>
      </w:r>
    </w:p>
    <w:p w14:paraId="5631C988">
      <w:pPr>
        <w:keepNext w:val="0"/>
        <w:keepLines w:val="0"/>
        <w:pageBreakBefore w:val="0"/>
        <w:kinsoku/>
        <w:wordWrap/>
        <w:overflowPunct/>
        <w:topLinePunct w:val="0"/>
        <w:bidi w:val="0"/>
        <w:snapToGrid/>
        <w:spacing w:beforeAutospacing="0" w:line="360" w:lineRule="auto"/>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本招标文件的最终解释权归招标人，当对一个问题有多种解释时以招标人的书面解释为准。招标文件未</w:t>
      </w:r>
      <w:r>
        <w:rPr>
          <w:rFonts w:hint="eastAsia" w:ascii="仿宋_GB2312" w:hAnsi="仿宋_GB2312" w:eastAsia="仿宋_GB2312" w:cs="仿宋_GB2312"/>
          <w:sz w:val="24"/>
          <w:szCs w:val="24"/>
          <w:lang w:eastAsia="zh-CN"/>
        </w:rPr>
        <w:t>作</w:t>
      </w:r>
      <w:r>
        <w:rPr>
          <w:rFonts w:hint="eastAsia" w:ascii="仿宋_GB2312" w:hAnsi="仿宋_GB2312" w:eastAsia="仿宋_GB2312" w:cs="仿宋_GB2312"/>
          <w:sz w:val="24"/>
          <w:szCs w:val="24"/>
        </w:rPr>
        <w:t>须知明示，而又有相关法律、法规规定的，招标人对此所</w:t>
      </w:r>
      <w:r>
        <w:rPr>
          <w:rFonts w:hint="eastAsia" w:ascii="仿宋_GB2312" w:hAnsi="仿宋_GB2312" w:eastAsia="仿宋_GB2312" w:cs="仿宋_GB2312"/>
          <w:sz w:val="24"/>
          <w:szCs w:val="24"/>
          <w:lang w:eastAsia="zh-CN"/>
        </w:rPr>
        <w:t>作</w:t>
      </w:r>
      <w:r>
        <w:rPr>
          <w:rFonts w:hint="eastAsia" w:ascii="仿宋_GB2312" w:hAnsi="仿宋_GB2312" w:eastAsia="仿宋_GB2312" w:cs="仿宋_GB2312"/>
          <w:sz w:val="24"/>
          <w:szCs w:val="24"/>
        </w:rPr>
        <w:t>解释以相关的法律、法规规定为依据。</w:t>
      </w:r>
    </w:p>
    <w:p w14:paraId="3EAC35D8">
      <w:pPr>
        <w:keepNext w:val="0"/>
        <w:keepLines w:val="0"/>
        <w:pageBreakBefore w:val="0"/>
        <w:kinsoku/>
        <w:wordWrap/>
        <w:overflowPunct/>
        <w:topLinePunct w:val="0"/>
        <w:bidi w:val="0"/>
        <w:snapToGrid/>
        <w:spacing w:beforeAutospacing="0" w:line="360" w:lineRule="auto"/>
        <w:ind w:firstLine="480" w:firstLineChars="200"/>
        <w:rPr>
          <w:rFonts w:hint="eastAsia" w:ascii="仿宋_GB2312" w:hAnsi="仿宋_GB2312" w:eastAsia="仿宋_GB2312" w:cs="仿宋_GB2312"/>
          <w:sz w:val="24"/>
          <w:szCs w:val="24"/>
        </w:rPr>
      </w:pPr>
    </w:p>
    <w:p w14:paraId="0265516B">
      <w:pPr>
        <w:keepNext w:val="0"/>
        <w:keepLines w:val="0"/>
        <w:pageBreakBefore w:val="0"/>
        <w:kinsoku/>
        <w:wordWrap/>
        <w:overflowPunct/>
        <w:topLinePunct w:val="0"/>
        <w:bidi w:val="0"/>
        <w:snapToGrid/>
        <w:spacing w:beforeAutospacing="0" w:line="360" w:lineRule="auto"/>
        <w:jc w:val="righ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中国重汽集团</w:t>
      </w:r>
      <w:r>
        <w:rPr>
          <w:rFonts w:hint="eastAsia" w:ascii="仿宋_GB2312" w:hAnsi="仿宋_GB2312" w:eastAsia="仿宋_GB2312" w:cs="仿宋_GB2312"/>
          <w:sz w:val="24"/>
          <w:szCs w:val="24"/>
          <w:lang w:val="en-US" w:eastAsia="zh-CN"/>
        </w:rPr>
        <w:t>国际</w:t>
      </w:r>
      <w:r>
        <w:rPr>
          <w:rFonts w:hint="eastAsia" w:ascii="仿宋_GB2312" w:hAnsi="仿宋_GB2312" w:eastAsia="仿宋_GB2312" w:cs="仿宋_GB2312"/>
          <w:sz w:val="24"/>
          <w:szCs w:val="24"/>
        </w:rPr>
        <w:t>有限公司</w:t>
      </w:r>
    </w:p>
    <w:p w14:paraId="1179B017">
      <w:pPr>
        <w:keepNext w:val="0"/>
        <w:keepLines w:val="0"/>
        <w:pageBreakBefore w:val="0"/>
        <w:kinsoku/>
        <w:wordWrap/>
        <w:overflowPunct/>
        <w:topLinePunct w:val="0"/>
        <w:bidi w:val="0"/>
        <w:snapToGrid/>
        <w:spacing w:beforeAutospacing="0" w:line="360" w:lineRule="auto"/>
        <w:ind w:firstLine="4320" w:firstLineChars="1800"/>
        <w:jc w:val="right"/>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rPr>
        <w:t>202</w:t>
      </w:r>
      <w:r>
        <w:rPr>
          <w:rFonts w:hint="eastAsia" w:ascii="仿宋_GB2312" w:hAnsi="仿宋_GB2312" w:eastAsia="仿宋_GB2312" w:cs="仿宋_GB2312"/>
          <w:sz w:val="24"/>
          <w:szCs w:val="24"/>
          <w:lang w:val="en-US" w:eastAsia="zh-CN"/>
        </w:rPr>
        <w:t>6</w:t>
      </w:r>
      <w:r>
        <w:rPr>
          <w:rFonts w:hint="eastAsia" w:ascii="仿宋_GB2312" w:hAnsi="仿宋_GB2312" w:eastAsia="仿宋_GB2312" w:cs="仿宋_GB2312"/>
          <w:sz w:val="24"/>
          <w:szCs w:val="24"/>
        </w:rPr>
        <w:t>.</w:t>
      </w:r>
      <w:r>
        <w:rPr>
          <w:rFonts w:hint="eastAsia" w:ascii="仿宋_GB2312" w:hAnsi="仿宋_GB2312" w:eastAsia="仿宋_GB2312" w:cs="仿宋_GB2312"/>
          <w:sz w:val="24"/>
          <w:szCs w:val="24"/>
          <w:lang w:val="en-US" w:eastAsia="zh-CN"/>
        </w:rPr>
        <w:t>10</w:t>
      </w:r>
    </w:p>
    <w:p w14:paraId="592D5609">
      <w:pPr>
        <w:keepNext w:val="0"/>
        <w:keepLines w:val="0"/>
        <w:pageBreakBefore w:val="0"/>
        <w:kinsoku/>
        <w:wordWrap/>
        <w:overflowPunct/>
        <w:topLinePunct w:val="0"/>
        <w:bidi w:val="0"/>
        <w:snapToGrid/>
        <w:spacing w:beforeAutospacing="0" w:line="360" w:lineRule="auto"/>
        <w:ind w:firstLine="4320" w:firstLineChars="1800"/>
        <w:jc w:val="right"/>
        <w:rPr>
          <w:rFonts w:hint="eastAsia" w:ascii="仿宋_GB2312" w:hAnsi="仿宋_GB2312" w:eastAsia="仿宋_GB2312" w:cs="仿宋_GB2312"/>
          <w:sz w:val="24"/>
          <w:szCs w:val="24"/>
          <w:lang w:val="en-US" w:eastAsia="zh-CN"/>
        </w:rPr>
      </w:pPr>
    </w:p>
    <w:p w14:paraId="76A7F392">
      <w:pPr>
        <w:keepNext w:val="0"/>
        <w:keepLines w:val="0"/>
        <w:pageBreakBefore w:val="0"/>
        <w:kinsoku/>
        <w:wordWrap/>
        <w:overflowPunct/>
        <w:topLinePunct w:val="0"/>
        <w:bidi w:val="0"/>
        <w:snapToGrid/>
        <w:spacing w:beforeAutospacing="0" w:line="360" w:lineRule="auto"/>
        <w:jc w:val="both"/>
        <w:rPr>
          <w:rFonts w:eastAsia="黑体"/>
          <w:b/>
          <w:bCs/>
          <w:sz w:val="28"/>
        </w:rPr>
      </w:pPr>
      <w:r>
        <w:rPr>
          <w:rFonts w:hint="eastAsia" w:eastAsia="黑体"/>
          <w:b/>
          <w:bCs/>
          <w:sz w:val="28"/>
        </w:rPr>
        <w:t>格式1</w:t>
      </w:r>
      <w:r>
        <w:rPr>
          <w:rFonts w:eastAsia="黑体"/>
          <w:b/>
          <w:bCs/>
          <w:sz w:val="28"/>
        </w:rPr>
        <w:t xml:space="preserve">                        </w:t>
      </w:r>
    </w:p>
    <w:p w14:paraId="24382F36">
      <w:pPr>
        <w:keepNext w:val="0"/>
        <w:keepLines w:val="0"/>
        <w:pageBreakBefore w:val="0"/>
        <w:kinsoku/>
        <w:wordWrap/>
        <w:overflowPunct/>
        <w:topLinePunct w:val="0"/>
        <w:bidi w:val="0"/>
        <w:snapToGrid/>
        <w:spacing w:beforeAutospacing="0" w:line="360" w:lineRule="auto"/>
        <w:jc w:val="center"/>
        <w:rPr>
          <w:rFonts w:eastAsia="黑体"/>
          <w:b/>
          <w:bCs/>
          <w:sz w:val="28"/>
        </w:rPr>
      </w:pPr>
      <w:r>
        <w:rPr>
          <w:rFonts w:hint="eastAsia" w:eastAsia="黑体"/>
          <w:b/>
          <w:bCs/>
          <w:sz w:val="28"/>
        </w:rPr>
        <w:t>投标书</w:t>
      </w:r>
    </w:p>
    <w:p w14:paraId="1A77F82C">
      <w:pPr>
        <w:keepNext w:val="0"/>
        <w:keepLines w:val="0"/>
        <w:pageBreakBefore w:val="0"/>
        <w:kinsoku/>
        <w:wordWrap/>
        <w:overflowPunct/>
        <w:topLinePunct w:val="0"/>
        <w:bidi w:val="0"/>
        <w:snapToGrid/>
        <w:spacing w:beforeAutospacing="0" w:line="360" w:lineRule="auto"/>
        <w:rPr>
          <w:rFonts w:hint="eastAsia" w:ascii="宋体" w:hAnsi="宋体"/>
          <w:u w:val="single"/>
        </w:rPr>
      </w:pPr>
      <w:r>
        <w:rPr>
          <w:rFonts w:hint="eastAsia" w:ascii="宋体" w:hAnsi="宋体"/>
        </w:rPr>
        <w:t>致</w:t>
      </w:r>
      <w:r>
        <w:rPr>
          <w:rFonts w:hint="eastAsia" w:ascii="宋体" w:hAnsi="宋体"/>
          <w:u w:val="single"/>
          <w:lang w:val="en-US" w:eastAsia="zh-CN"/>
        </w:rPr>
        <w:t>中国重汽集团国际有限公司</w:t>
      </w:r>
      <w:r>
        <w:rPr>
          <w:rFonts w:hint="eastAsia" w:ascii="宋体" w:hAnsi="宋体"/>
          <w:u w:val="single"/>
        </w:rPr>
        <w:t xml:space="preserve">                  ：</w:t>
      </w:r>
    </w:p>
    <w:p w14:paraId="07786364">
      <w:pPr>
        <w:keepNext w:val="0"/>
        <w:keepLines w:val="0"/>
        <w:pageBreakBefore w:val="0"/>
        <w:kinsoku/>
        <w:wordWrap/>
        <w:overflowPunct/>
        <w:topLinePunct w:val="0"/>
        <w:bidi w:val="0"/>
        <w:snapToGrid/>
        <w:spacing w:beforeAutospacing="0" w:line="360" w:lineRule="auto"/>
        <w:ind w:right="280"/>
        <w:jc w:val="left"/>
        <w:rPr>
          <w:rFonts w:hint="eastAsia" w:ascii="宋体" w:hAnsi="宋体"/>
        </w:rPr>
      </w:pPr>
      <w:r>
        <w:rPr>
          <w:rFonts w:hint="eastAsia" w:ascii="宋体" w:hAnsi="宋体"/>
        </w:rPr>
        <w:t>根据贵方为</w:t>
      </w:r>
      <w:r>
        <w:rPr>
          <w:rFonts w:hint="eastAsia"/>
          <w:lang w:val="en-US" w:eastAsia="zh-CN"/>
        </w:rPr>
        <w:t>xx项目</w:t>
      </w:r>
      <w:r>
        <w:rPr>
          <w:rFonts w:hint="eastAsia" w:ascii="宋体" w:hAnsi="宋体"/>
        </w:rPr>
        <w:t>招标书，签字代表</w:t>
      </w:r>
      <w:r>
        <w:rPr>
          <w:rFonts w:hint="eastAsia" w:ascii="宋体" w:hAnsi="宋体"/>
          <w:u w:val="single"/>
        </w:rPr>
        <w:t xml:space="preserve">（全名、职务）           </w:t>
      </w:r>
      <w:r>
        <w:rPr>
          <w:rFonts w:hint="eastAsia" w:ascii="宋体" w:hAnsi="宋体"/>
        </w:rPr>
        <w:t>经正式授权并代表投标人</w:t>
      </w:r>
      <w:r>
        <w:rPr>
          <w:rFonts w:hint="eastAsia" w:ascii="宋体" w:hAnsi="宋体"/>
          <w:u w:val="single"/>
        </w:rPr>
        <w:t xml:space="preserve">（投标人名称、地址）              </w:t>
      </w:r>
      <w:r>
        <w:rPr>
          <w:rFonts w:hint="eastAsia" w:ascii="宋体" w:hAnsi="宋体"/>
        </w:rPr>
        <w:t>提交下述文件：</w:t>
      </w:r>
    </w:p>
    <w:p w14:paraId="308997AB">
      <w:pPr>
        <w:keepNext w:val="0"/>
        <w:keepLines w:val="0"/>
        <w:pageBreakBefore w:val="0"/>
        <w:kinsoku/>
        <w:wordWrap/>
        <w:overflowPunct/>
        <w:topLinePunct w:val="0"/>
        <w:bidi w:val="0"/>
        <w:snapToGrid/>
        <w:spacing w:beforeAutospacing="0" w:line="360" w:lineRule="auto"/>
        <w:rPr>
          <w:rFonts w:hint="eastAsia" w:ascii="宋体" w:hAnsi="宋体"/>
        </w:rPr>
      </w:pPr>
      <w:r>
        <w:rPr>
          <w:rFonts w:hint="eastAsia" w:ascii="宋体" w:hAnsi="宋体"/>
        </w:rPr>
        <w:t>据此，签字代表宣布同意如下：</w:t>
      </w:r>
    </w:p>
    <w:p w14:paraId="298C58A2">
      <w:pPr>
        <w:keepNext w:val="0"/>
        <w:keepLines w:val="0"/>
        <w:pageBreakBefore w:val="0"/>
        <w:numPr>
          <w:ilvl w:val="0"/>
          <w:numId w:val="2"/>
        </w:numPr>
        <w:kinsoku/>
        <w:wordWrap/>
        <w:overflowPunct/>
        <w:topLinePunct w:val="0"/>
        <w:bidi w:val="0"/>
        <w:snapToGrid/>
        <w:spacing w:beforeAutospacing="0" w:line="360" w:lineRule="auto"/>
        <w:rPr>
          <w:rFonts w:hint="eastAsia" w:ascii="宋体" w:hAnsi="宋体"/>
        </w:rPr>
      </w:pPr>
      <w:r>
        <w:rPr>
          <w:rFonts w:hint="eastAsia" w:ascii="宋体" w:hAnsi="宋体"/>
        </w:rPr>
        <w:t>投标人将按招标文件的规定履行合同责任和义务。</w:t>
      </w:r>
    </w:p>
    <w:p w14:paraId="08310CB5">
      <w:pPr>
        <w:keepNext w:val="0"/>
        <w:keepLines w:val="0"/>
        <w:pageBreakBefore w:val="0"/>
        <w:numPr>
          <w:ilvl w:val="0"/>
          <w:numId w:val="2"/>
        </w:numPr>
        <w:kinsoku/>
        <w:wordWrap/>
        <w:overflowPunct/>
        <w:topLinePunct w:val="0"/>
        <w:bidi w:val="0"/>
        <w:snapToGrid/>
        <w:spacing w:beforeAutospacing="0" w:line="360" w:lineRule="auto"/>
        <w:rPr>
          <w:rFonts w:hint="eastAsia" w:ascii="宋体" w:hAnsi="宋体"/>
        </w:rPr>
      </w:pPr>
      <w:r>
        <w:rPr>
          <w:rFonts w:hint="eastAsia" w:ascii="宋体" w:hAnsi="宋体"/>
        </w:rPr>
        <w:t>投标人已详细审查全部招标文件，包括修改文件（如有的话）以及全部参考资料和有关附件，我们完全理解并同意放弃对这方面有不明及误解的权利。</w:t>
      </w:r>
    </w:p>
    <w:p w14:paraId="5CC124AA">
      <w:pPr>
        <w:keepNext w:val="0"/>
        <w:keepLines w:val="0"/>
        <w:pageBreakBefore w:val="0"/>
        <w:numPr>
          <w:ilvl w:val="0"/>
          <w:numId w:val="2"/>
        </w:numPr>
        <w:kinsoku/>
        <w:wordWrap/>
        <w:overflowPunct/>
        <w:topLinePunct w:val="0"/>
        <w:bidi w:val="0"/>
        <w:snapToGrid/>
        <w:spacing w:beforeAutospacing="0" w:line="360" w:lineRule="auto"/>
        <w:rPr>
          <w:rFonts w:hint="eastAsia" w:ascii="宋体" w:hAnsi="宋体"/>
        </w:rPr>
      </w:pPr>
      <w:r>
        <w:rPr>
          <w:rFonts w:hint="eastAsia"/>
          <w:szCs w:val="21"/>
        </w:rPr>
        <w:t>投标有效期：自投标截止之日起至合同签署日一直有效</w:t>
      </w:r>
      <w:r>
        <w:rPr>
          <w:rFonts w:hint="eastAsia" w:ascii="宋体" w:hAnsi="宋体"/>
          <w:szCs w:val="21"/>
        </w:rPr>
        <w:t>。</w:t>
      </w:r>
    </w:p>
    <w:p w14:paraId="78A86E56">
      <w:pPr>
        <w:keepNext w:val="0"/>
        <w:keepLines w:val="0"/>
        <w:pageBreakBefore w:val="0"/>
        <w:numPr>
          <w:ilvl w:val="0"/>
          <w:numId w:val="2"/>
        </w:numPr>
        <w:kinsoku/>
        <w:wordWrap/>
        <w:overflowPunct/>
        <w:topLinePunct w:val="0"/>
        <w:bidi w:val="0"/>
        <w:snapToGrid/>
        <w:spacing w:beforeAutospacing="0" w:line="360" w:lineRule="auto"/>
        <w:rPr>
          <w:rFonts w:hint="eastAsia" w:ascii="宋体" w:hAnsi="宋体"/>
        </w:rPr>
      </w:pPr>
      <w:r>
        <w:rPr>
          <w:rFonts w:hint="eastAsia" w:ascii="宋体" w:hAnsi="宋体"/>
        </w:rPr>
        <w:t>投标人同意提供贵方要求的可能与投标有关的一切数据和资料，完全理解贵方不一定要接受最低价的投标或收到的任何投标。</w:t>
      </w:r>
    </w:p>
    <w:p w14:paraId="709DDE9D">
      <w:pPr>
        <w:keepNext w:val="0"/>
        <w:keepLines w:val="0"/>
        <w:pageBreakBefore w:val="0"/>
        <w:numPr>
          <w:ilvl w:val="0"/>
          <w:numId w:val="2"/>
        </w:numPr>
        <w:kinsoku/>
        <w:wordWrap/>
        <w:overflowPunct/>
        <w:topLinePunct w:val="0"/>
        <w:bidi w:val="0"/>
        <w:snapToGrid/>
        <w:spacing w:beforeAutospacing="0" w:line="360" w:lineRule="auto"/>
        <w:rPr>
          <w:rFonts w:hint="eastAsia" w:ascii="宋体" w:hAnsi="宋体"/>
        </w:rPr>
      </w:pPr>
      <w:r>
        <w:rPr>
          <w:rFonts w:hint="eastAsia" w:ascii="宋体" w:hAnsi="宋体"/>
        </w:rPr>
        <w:t>投标人承诺所提供的所有数据和资料均真实有效，如存在虚报情况，投标人愿为此承担一切法律责任，并主动退出本项目竞标。</w:t>
      </w:r>
    </w:p>
    <w:p w14:paraId="73721329">
      <w:pPr>
        <w:keepNext w:val="0"/>
        <w:keepLines w:val="0"/>
        <w:pageBreakBefore w:val="0"/>
        <w:numPr>
          <w:ilvl w:val="0"/>
          <w:numId w:val="2"/>
        </w:numPr>
        <w:kinsoku/>
        <w:wordWrap/>
        <w:overflowPunct/>
        <w:topLinePunct w:val="0"/>
        <w:bidi w:val="0"/>
        <w:snapToGrid/>
        <w:spacing w:beforeAutospacing="0" w:line="360" w:lineRule="auto"/>
        <w:rPr>
          <w:rFonts w:hint="eastAsia" w:ascii="宋体" w:hAnsi="宋体"/>
        </w:rPr>
      </w:pPr>
      <w:r>
        <w:rPr>
          <w:rFonts w:hint="eastAsia" w:ascii="宋体" w:hAnsi="宋体"/>
        </w:rPr>
        <w:t>与本投标有关的一切正式往来通讯请寄：</w:t>
      </w:r>
    </w:p>
    <w:p w14:paraId="7A55FBE9">
      <w:pPr>
        <w:keepNext w:val="0"/>
        <w:keepLines w:val="0"/>
        <w:pageBreakBefore w:val="0"/>
        <w:kinsoku/>
        <w:wordWrap/>
        <w:overflowPunct/>
        <w:topLinePunct w:val="0"/>
        <w:bidi w:val="0"/>
        <w:snapToGrid/>
        <w:spacing w:beforeAutospacing="0" w:line="360" w:lineRule="auto"/>
        <w:ind w:left="795"/>
        <w:rPr>
          <w:rFonts w:hint="eastAsia" w:ascii="宋体" w:hAnsi="宋体"/>
        </w:rPr>
      </w:pPr>
      <w:r>
        <w:rPr>
          <w:rFonts w:hint="eastAsia" w:ascii="宋体" w:hAnsi="宋体"/>
        </w:rPr>
        <w:t>地址：                                   邮编：</w:t>
      </w:r>
    </w:p>
    <w:p w14:paraId="4FAE08C3">
      <w:pPr>
        <w:keepNext w:val="0"/>
        <w:keepLines w:val="0"/>
        <w:pageBreakBefore w:val="0"/>
        <w:kinsoku/>
        <w:wordWrap/>
        <w:overflowPunct/>
        <w:topLinePunct w:val="0"/>
        <w:bidi w:val="0"/>
        <w:snapToGrid/>
        <w:spacing w:beforeAutospacing="0" w:line="360" w:lineRule="auto"/>
        <w:ind w:left="795"/>
        <w:rPr>
          <w:rFonts w:hint="eastAsia" w:ascii="宋体" w:hAnsi="宋体"/>
        </w:rPr>
      </w:pPr>
      <w:r>
        <w:rPr>
          <w:rFonts w:hint="eastAsia" w:ascii="宋体" w:hAnsi="宋体"/>
        </w:rPr>
        <w:t>电话：                                   传真：</w:t>
      </w:r>
    </w:p>
    <w:p w14:paraId="62930910">
      <w:pPr>
        <w:keepNext w:val="0"/>
        <w:keepLines w:val="0"/>
        <w:pageBreakBefore w:val="0"/>
        <w:kinsoku/>
        <w:wordWrap/>
        <w:overflowPunct/>
        <w:topLinePunct w:val="0"/>
        <w:bidi w:val="0"/>
        <w:snapToGrid/>
        <w:spacing w:beforeAutospacing="0" w:line="360" w:lineRule="auto"/>
        <w:ind w:left="795"/>
      </w:pPr>
    </w:p>
    <w:p w14:paraId="3DCF9E0D">
      <w:pPr>
        <w:keepNext w:val="0"/>
        <w:keepLines w:val="0"/>
        <w:pageBreakBefore w:val="0"/>
        <w:kinsoku/>
        <w:wordWrap/>
        <w:overflowPunct/>
        <w:topLinePunct w:val="0"/>
        <w:bidi w:val="0"/>
        <w:snapToGrid/>
        <w:spacing w:beforeAutospacing="0" w:line="360" w:lineRule="auto"/>
        <w:ind w:left="795"/>
      </w:pPr>
    </w:p>
    <w:p w14:paraId="60EF407F">
      <w:pPr>
        <w:keepNext w:val="0"/>
        <w:keepLines w:val="0"/>
        <w:pageBreakBefore w:val="0"/>
        <w:kinsoku/>
        <w:wordWrap/>
        <w:overflowPunct/>
        <w:topLinePunct w:val="0"/>
        <w:bidi w:val="0"/>
        <w:snapToGrid/>
        <w:spacing w:beforeAutospacing="0" w:line="360" w:lineRule="auto"/>
        <w:ind w:left="795"/>
      </w:pPr>
      <w:r>
        <w:rPr>
          <w:rFonts w:hint="eastAsia"/>
        </w:rPr>
        <w:t>投标人授权代表签字：                 职务：                 日期：</w:t>
      </w:r>
    </w:p>
    <w:p w14:paraId="558A37EE">
      <w:pPr>
        <w:keepNext w:val="0"/>
        <w:keepLines w:val="0"/>
        <w:pageBreakBefore w:val="0"/>
        <w:kinsoku/>
        <w:wordWrap/>
        <w:overflowPunct/>
        <w:topLinePunct w:val="0"/>
        <w:bidi w:val="0"/>
        <w:snapToGrid/>
        <w:spacing w:beforeAutospacing="0" w:line="360" w:lineRule="auto"/>
        <w:ind w:left="795"/>
      </w:pPr>
      <w:r>
        <w:rPr>
          <w:rFonts w:hint="eastAsia"/>
        </w:rPr>
        <w:t>投标人授权代表姓名、职务：</w:t>
      </w:r>
    </w:p>
    <w:p w14:paraId="32907F9A">
      <w:pPr>
        <w:keepNext w:val="0"/>
        <w:keepLines w:val="0"/>
        <w:pageBreakBefore w:val="0"/>
        <w:kinsoku/>
        <w:wordWrap/>
        <w:overflowPunct/>
        <w:topLinePunct w:val="0"/>
        <w:bidi w:val="0"/>
        <w:snapToGrid/>
        <w:spacing w:beforeAutospacing="0" w:line="360" w:lineRule="auto"/>
        <w:ind w:left="795"/>
      </w:pPr>
      <w:r>
        <w:rPr>
          <w:rFonts w:hint="eastAsia"/>
        </w:rPr>
        <w:t>投标人名称（及公章）：</w:t>
      </w:r>
    </w:p>
    <w:p w14:paraId="6C7BFE20">
      <w:pPr>
        <w:keepNext w:val="0"/>
        <w:keepLines w:val="0"/>
        <w:pageBreakBefore w:val="0"/>
        <w:kinsoku/>
        <w:wordWrap/>
        <w:overflowPunct/>
        <w:topLinePunct w:val="0"/>
        <w:bidi w:val="0"/>
        <w:snapToGrid/>
        <w:spacing w:beforeAutospacing="0" w:line="360" w:lineRule="auto"/>
        <w:ind w:left="795"/>
      </w:pPr>
      <w:r>
        <w:rPr>
          <w:rFonts w:hint="eastAsia"/>
        </w:rPr>
        <w:t>日期：        年       月       日</w:t>
      </w:r>
    </w:p>
    <w:p w14:paraId="6BD100E4">
      <w:pPr>
        <w:keepNext w:val="0"/>
        <w:keepLines w:val="0"/>
        <w:pageBreakBefore w:val="0"/>
        <w:kinsoku/>
        <w:wordWrap/>
        <w:overflowPunct/>
        <w:topLinePunct w:val="0"/>
        <w:bidi w:val="0"/>
        <w:snapToGrid/>
        <w:spacing w:beforeAutospacing="0" w:line="360" w:lineRule="auto"/>
        <w:rPr>
          <w:rFonts w:ascii="黑体" w:eastAsia="黑体"/>
          <w:sz w:val="30"/>
        </w:rPr>
      </w:pPr>
    </w:p>
    <w:p w14:paraId="4C1C20FD">
      <w:pPr>
        <w:keepNext w:val="0"/>
        <w:keepLines w:val="0"/>
        <w:pageBreakBefore w:val="0"/>
        <w:kinsoku/>
        <w:wordWrap/>
        <w:overflowPunct/>
        <w:topLinePunct w:val="0"/>
        <w:bidi w:val="0"/>
        <w:snapToGrid/>
        <w:spacing w:beforeAutospacing="0" w:line="360" w:lineRule="auto"/>
        <w:rPr>
          <w:rFonts w:ascii="黑体" w:eastAsia="黑体"/>
          <w:sz w:val="30"/>
        </w:rPr>
      </w:pPr>
    </w:p>
    <w:p w14:paraId="6E2A74FB">
      <w:pPr>
        <w:keepNext w:val="0"/>
        <w:keepLines w:val="0"/>
        <w:pageBreakBefore w:val="0"/>
        <w:kinsoku/>
        <w:wordWrap/>
        <w:overflowPunct/>
        <w:topLinePunct w:val="0"/>
        <w:bidi w:val="0"/>
        <w:snapToGrid/>
        <w:spacing w:beforeAutospacing="0" w:line="360" w:lineRule="auto"/>
        <w:rPr>
          <w:rFonts w:ascii="黑体" w:eastAsia="黑体"/>
          <w:sz w:val="30"/>
        </w:rPr>
      </w:pPr>
    </w:p>
    <w:p w14:paraId="6DD6B0AD">
      <w:pPr>
        <w:keepNext w:val="0"/>
        <w:keepLines w:val="0"/>
        <w:pageBreakBefore w:val="0"/>
        <w:kinsoku/>
        <w:wordWrap/>
        <w:overflowPunct/>
        <w:topLinePunct w:val="0"/>
        <w:bidi w:val="0"/>
        <w:snapToGrid/>
        <w:spacing w:beforeAutospacing="0" w:line="360" w:lineRule="auto"/>
        <w:rPr>
          <w:rFonts w:ascii="黑体" w:eastAsia="黑体"/>
          <w:sz w:val="30"/>
        </w:rPr>
      </w:pPr>
    </w:p>
    <w:p w14:paraId="5491C250">
      <w:pPr>
        <w:keepNext w:val="0"/>
        <w:keepLines w:val="0"/>
        <w:pageBreakBefore w:val="0"/>
        <w:tabs>
          <w:tab w:val="left" w:pos="608"/>
        </w:tabs>
        <w:kinsoku/>
        <w:wordWrap/>
        <w:overflowPunct/>
        <w:topLinePunct w:val="0"/>
        <w:bidi w:val="0"/>
        <w:snapToGrid/>
        <w:spacing w:beforeAutospacing="0" w:line="360" w:lineRule="auto"/>
        <w:jc w:val="left"/>
        <w:sectPr>
          <w:footerReference r:id="rId4" w:type="first"/>
          <w:footerReference r:id="rId3" w:type="default"/>
          <w:pgSz w:w="11906" w:h="16838"/>
          <w:pgMar w:top="1701" w:right="1418" w:bottom="1134" w:left="1418" w:header="851" w:footer="992" w:gutter="0"/>
          <w:pgNumType w:start="1"/>
          <w:cols w:space="720" w:num="1"/>
          <w:titlePg/>
          <w:docGrid w:type="lines" w:linePitch="312" w:charSpace="0"/>
        </w:sectPr>
      </w:pPr>
    </w:p>
    <w:p w14:paraId="48BF3D10">
      <w:pPr>
        <w:keepNext w:val="0"/>
        <w:keepLines w:val="0"/>
        <w:pageBreakBefore w:val="0"/>
        <w:kinsoku/>
        <w:wordWrap/>
        <w:overflowPunct/>
        <w:topLinePunct w:val="0"/>
        <w:bidi w:val="0"/>
        <w:snapToGrid/>
        <w:spacing w:beforeAutospacing="0" w:line="360" w:lineRule="auto"/>
        <w:rPr>
          <w:rFonts w:eastAsia="黑体"/>
          <w:b/>
          <w:bCs/>
          <w:sz w:val="28"/>
        </w:rPr>
      </w:pPr>
      <w:r>
        <w:rPr>
          <w:rFonts w:hint="eastAsia" w:eastAsia="黑体"/>
          <w:b/>
          <w:bCs/>
          <w:sz w:val="28"/>
        </w:rPr>
        <w:t>格式2</w:t>
      </w:r>
    </w:p>
    <w:p w14:paraId="250B6147">
      <w:pPr>
        <w:keepNext w:val="0"/>
        <w:keepLines w:val="0"/>
        <w:pageBreakBefore w:val="0"/>
        <w:kinsoku/>
        <w:wordWrap/>
        <w:overflowPunct/>
        <w:topLinePunct w:val="0"/>
        <w:bidi w:val="0"/>
        <w:snapToGrid/>
        <w:spacing w:beforeAutospacing="0" w:line="360" w:lineRule="auto"/>
        <w:rPr>
          <w:rFonts w:hint="eastAsia"/>
          <w:lang w:val="en-US" w:eastAsia="zh-CN"/>
        </w:rPr>
      </w:pPr>
      <w:r>
        <w:rPr>
          <w:rFonts w:hint="eastAsia" w:ascii="宋体" w:hAnsi="宋体"/>
        </w:rPr>
        <w:t>项目名称：</w:t>
      </w:r>
      <w:r>
        <w:rPr>
          <w:rFonts w:hint="eastAsia"/>
          <w:lang w:val="en-US" w:eastAsia="zh-CN"/>
        </w:rPr>
        <w:t>xx项目</w:t>
      </w:r>
    </w:p>
    <w:p w14:paraId="0281D421">
      <w:pPr>
        <w:keepNext w:val="0"/>
        <w:keepLines w:val="0"/>
        <w:pageBreakBefore w:val="0"/>
        <w:kinsoku/>
        <w:wordWrap/>
        <w:overflowPunct/>
        <w:topLinePunct w:val="0"/>
        <w:bidi w:val="0"/>
        <w:snapToGrid/>
        <w:spacing w:beforeAutospacing="0" w:line="360" w:lineRule="auto"/>
        <w:rPr>
          <w:rFonts w:hint="eastAsia" w:ascii="宋体" w:hAnsi="宋体"/>
          <w:szCs w:val="21"/>
        </w:rPr>
      </w:pPr>
      <w:r>
        <w:rPr>
          <w:rFonts w:hint="eastAsia" w:ascii="宋体" w:hAnsi="宋体"/>
          <w:szCs w:val="21"/>
        </w:rPr>
        <w:t>日期：  年   月   日</w:t>
      </w:r>
    </w:p>
    <w:p w14:paraId="49B3B9CC">
      <w:pPr>
        <w:keepNext w:val="0"/>
        <w:keepLines w:val="0"/>
        <w:pageBreakBefore w:val="0"/>
        <w:kinsoku/>
        <w:wordWrap/>
        <w:overflowPunct/>
        <w:topLinePunct w:val="0"/>
        <w:bidi w:val="0"/>
        <w:snapToGrid/>
        <w:spacing w:beforeAutospacing="0" w:line="360" w:lineRule="auto"/>
        <w:jc w:val="center"/>
        <w:rPr>
          <w:rFonts w:hint="eastAsia" w:ascii="黑体" w:hAnsi="黑体" w:eastAsia="黑体"/>
          <w:b/>
          <w:bCs/>
          <w:sz w:val="28"/>
          <w:szCs w:val="28"/>
        </w:rPr>
      </w:pPr>
      <w:r>
        <w:rPr>
          <w:rFonts w:hint="eastAsia" w:ascii="黑体" w:hAnsi="黑体" w:eastAsia="黑体"/>
          <w:b/>
          <w:bCs/>
          <w:sz w:val="28"/>
          <w:szCs w:val="28"/>
        </w:rPr>
        <w:t>法人授权委托书</w:t>
      </w:r>
    </w:p>
    <w:p w14:paraId="0EEBAFB7">
      <w:pPr>
        <w:keepNext w:val="0"/>
        <w:keepLines w:val="0"/>
        <w:pageBreakBefore w:val="0"/>
        <w:kinsoku/>
        <w:wordWrap/>
        <w:overflowPunct/>
        <w:topLinePunct w:val="0"/>
        <w:bidi w:val="0"/>
        <w:snapToGrid/>
        <w:spacing w:beforeAutospacing="0" w:line="360" w:lineRule="auto"/>
        <w:rPr>
          <w:rFonts w:hint="eastAsia" w:ascii="宋体" w:hAnsi="宋体"/>
          <w:szCs w:val="21"/>
        </w:rPr>
      </w:pPr>
      <w:r>
        <w:rPr>
          <w:rFonts w:hint="eastAsia" w:ascii="宋体" w:hAnsi="宋体"/>
          <w:szCs w:val="21"/>
        </w:rPr>
        <w:t>致</w:t>
      </w:r>
      <w:r>
        <w:rPr>
          <w:rFonts w:hint="eastAsia" w:ascii="宋体" w:hAnsi="宋体"/>
          <w:szCs w:val="21"/>
          <w:u w:val="single"/>
          <w:lang w:val="en-US" w:eastAsia="zh-CN"/>
        </w:rPr>
        <w:t>中国重汽集团国际有限公司</w:t>
      </w:r>
      <w:r>
        <w:rPr>
          <w:rFonts w:hint="eastAsia" w:ascii="宋体" w:hAnsi="宋体"/>
          <w:szCs w:val="21"/>
          <w:u w:val="single"/>
        </w:rPr>
        <w:t xml:space="preserve">                ：</w:t>
      </w:r>
      <w:r>
        <w:rPr>
          <w:rFonts w:hint="eastAsia" w:ascii="宋体" w:hAnsi="宋体"/>
          <w:szCs w:val="21"/>
        </w:rPr>
        <w:t xml:space="preserve"> </w:t>
      </w:r>
    </w:p>
    <w:p w14:paraId="02C0B97B">
      <w:pPr>
        <w:keepNext w:val="0"/>
        <w:keepLines w:val="0"/>
        <w:pageBreakBefore w:val="0"/>
        <w:kinsoku/>
        <w:wordWrap/>
        <w:overflowPunct/>
        <w:topLinePunct w:val="0"/>
        <w:bidi w:val="0"/>
        <w:snapToGrid/>
        <w:spacing w:beforeAutospacing="0" w:line="360" w:lineRule="auto"/>
        <w:rPr>
          <w:rFonts w:hint="eastAsia" w:ascii="宋体" w:hAnsi="宋体"/>
          <w:szCs w:val="21"/>
        </w:rPr>
      </w:pPr>
      <w:r>
        <w:rPr>
          <w:rFonts w:hint="eastAsia" w:ascii="宋体" w:hAnsi="宋体"/>
          <w:szCs w:val="21"/>
        </w:rPr>
        <w:t>本授权委托书声明：我</w:t>
      </w:r>
      <w:r>
        <w:rPr>
          <w:rFonts w:hint="eastAsia" w:ascii="宋体" w:hAnsi="宋体"/>
          <w:szCs w:val="21"/>
          <w:u w:val="single"/>
        </w:rPr>
        <w:t xml:space="preserve">（法人姓名）       </w:t>
      </w:r>
      <w:r>
        <w:rPr>
          <w:rFonts w:hint="eastAsia" w:ascii="宋体" w:hAnsi="宋体"/>
          <w:szCs w:val="21"/>
        </w:rPr>
        <w:t>系</w:t>
      </w:r>
      <w:r>
        <w:rPr>
          <w:rFonts w:hint="eastAsia" w:ascii="宋体" w:hAnsi="宋体"/>
          <w:szCs w:val="21"/>
          <w:u w:val="single"/>
        </w:rPr>
        <w:t xml:space="preserve">（投标人名称）                   </w:t>
      </w:r>
      <w:r>
        <w:rPr>
          <w:rFonts w:hint="eastAsia" w:ascii="宋体" w:hAnsi="宋体"/>
          <w:szCs w:val="21"/>
        </w:rPr>
        <w:t>的法定代</w:t>
      </w:r>
    </w:p>
    <w:p w14:paraId="3698476D">
      <w:pPr>
        <w:keepNext w:val="0"/>
        <w:keepLines w:val="0"/>
        <w:pageBreakBefore w:val="0"/>
        <w:kinsoku/>
        <w:wordWrap/>
        <w:overflowPunct/>
        <w:topLinePunct w:val="0"/>
        <w:bidi w:val="0"/>
        <w:snapToGrid/>
        <w:spacing w:beforeAutospacing="0" w:line="360" w:lineRule="auto"/>
        <w:rPr>
          <w:rFonts w:hint="eastAsia" w:ascii="宋体" w:hAnsi="宋体"/>
          <w:szCs w:val="21"/>
        </w:rPr>
      </w:pPr>
      <w:r>
        <w:rPr>
          <w:rFonts w:hint="eastAsia" w:ascii="宋体" w:hAnsi="宋体"/>
          <w:szCs w:val="21"/>
        </w:rPr>
        <w:t>表人，现授权委托</w:t>
      </w:r>
      <w:r>
        <w:rPr>
          <w:rFonts w:hint="eastAsia" w:ascii="宋体" w:hAnsi="宋体"/>
          <w:szCs w:val="21"/>
          <w:u w:val="single"/>
        </w:rPr>
        <w:t xml:space="preserve">（投标人名称）                    </w:t>
      </w:r>
      <w:r>
        <w:rPr>
          <w:rFonts w:hint="eastAsia" w:ascii="宋体" w:hAnsi="宋体"/>
          <w:szCs w:val="21"/>
        </w:rPr>
        <w:t>的</w:t>
      </w:r>
      <w:r>
        <w:rPr>
          <w:rFonts w:hint="eastAsia" w:ascii="宋体" w:hAnsi="宋体"/>
          <w:szCs w:val="21"/>
          <w:u w:val="single"/>
        </w:rPr>
        <w:t xml:space="preserve"> （授权委托代理人姓名）        </w:t>
      </w:r>
      <w:r>
        <w:rPr>
          <w:rFonts w:hint="eastAsia" w:ascii="宋体" w:hAnsi="宋体"/>
          <w:szCs w:val="21"/>
        </w:rPr>
        <w:t>为我</w:t>
      </w:r>
    </w:p>
    <w:p w14:paraId="0AF8ECBB">
      <w:pPr>
        <w:keepNext w:val="0"/>
        <w:keepLines w:val="0"/>
        <w:pageBreakBefore w:val="0"/>
        <w:kinsoku/>
        <w:wordWrap/>
        <w:overflowPunct/>
        <w:topLinePunct w:val="0"/>
        <w:bidi w:val="0"/>
        <w:snapToGrid/>
        <w:spacing w:beforeAutospacing="0" w:line="360" w:lineRule="auto"/>
        <w:rPr>
          <w:rFonts w:hint="eastAsia" w:ascii="宋体" w:hAnsi="宋体"/>
          <w:szCs w:val="21"/>
        </w:rPr>
      </w:pPr>
      <w:r>
        <w:rPr>
          <w:rFonts w:hint="eastAsia" w:ascii="宋体" w:hAnsi="宋体"/>
          <w:szCs w:val="21"/>
        </w:rPr>
        <w:t>公司参加贵方组织的</w:t>
      </w:r>
      <w:r>
        <w:rPr>
          <w:rFonts w:hint="eastAsia"/>
          <w:lang w:val="en-US" w:eastAsia="zh-CN"/>
        </w:rPr>
        <w:t>越南合作伙伴大会后市场解决方案沙盘制作项目</w:t>
      </w:r>
      <w:r>
        <w:rPr>
          <w:rFonts w:hint="eastAsia" w:ascii="宋体" w:hAnsi="宋体"/>
          <w:szCs w:val="21"/>
        </w:rPr>
        <w:t>的法定代表人授权委托代理人，全权代表本公司处理投标过程的一切事宜，包括：投标、参与开标、谈判、签约等。</w:t>
      </w:r>
    </w:p>
    <w:p w14:paraId="0A9E7B08">
      <w:pPr>
        <w:keepNext w:val="0"/>
        <w:keepLines w:val="0"/>
        <w:pageBreakBefore w:val="0"/>
        <w:kinsoku/>
        <w:wordWrap/>
        <w:overflowPunct/>
        <w:topLinePunct w:val="0"/>
        <w:bidi w:val="0"/>
        <w:snapToGrid/>
        <w:spacing w:beforeAutospacing="0" w:line="360" w:lineRule="auto"/>
        <w:rPr>
          <w:rFonts w:hint="eastAsia" w:ascii="宋体" w:hAnsi="宋体"/>
          <w:szCs w:val="21"/>
        </w:rPr>
      </w:pPr>
      <w:r>
        <w:rPr>
          <w:rFonts w:hint="eastAsia" w:ascii="宋体" w:hAnsi="宋体"/>
          <w:szCs w:val="21"/>
        </w:rPr>
        <w:t>投标人授权代表在投标过程中所签署的一切文件和处理与之有关的一切事务，我公司均予认可并对</w:t>
      </w:r>
    </w:p>
    <w:p w14:paraId="7CE2A51D">
      <w:pPr>
        <w:keepNext w:val="0"/>
        <w:keepLines w:val="0"/>
        <w:pageBreakBefore w:val="0"/>
        <w:kinsoku/>
        <w:wordWrap/>
        <w:overflowPunct/>
        <w:topLinePunct w:val="0"/>
        <w:bidi w:val="0"/>
        <w:snapToGrid/>
        <w:spacing w:beforeAutospacing="0" w:line="360" w:lineRule="auto"/>
        <w:rPr>
          <w:rFonts w:hint="eastAsia" w:ascii="宋体" w:hAnsi="宋体"/>
          <w:szCs w:val="21"/>
        </w:rPr>
      </w:pPr>
      <w:r>
        <w:rPr>
          <w:rFonts w:hint="eastAsia" w:ascii="宋体" w:hAnsi="宋体"/>
          <w:szCs w:val="21"/>
        </w:rPr>
        <w:t xml:space="preserve">此承担全部责任。 </w:t>
      </w:r>
    </w:p>
    <w:p w14:paraId="1DE5471E">
      <w:pPr>
        <w:keepNext w:val="0"/>
        <w:keepLines w:val="0"/>
        <w:pageBreakBefore w:val="0"/>
        <w:kinsoku/>
        <w:wordWrap/>
        <w:overflowPunct/>
        <w:topLinePunct w:val="0"/>
        <w:bidi w:val="0"/>
        <w:snapToGrid/>
        <w:spacing w:beforeAutospacing="0" w:line="360" w:lineRule="auto"/>
        <w:rPr>
          <w:rFonts w:hint="eastAsia" w:ascii="宋体" w:hAnsi="宋体"/>
          <w:szCs w:val="21"/>
          <w:u w:val="single"/>
        </w:rPr>
      </w:pPr>
      <w:r>
        <w:rPr>
          <w:rFonts w:hint="eastAsia" w:ascii="宋体" w:hAnsi="宋体"/>
          <w:szCs w:val="21"/>
        </w:rPr>
        <w:t>委托期限：</w:t>
      </w:r>
      <w:r>
        <w:rPr>
          <w:rFonts w:hint="eastAsia" w:ascii="宋体" w:hAnsi="宋体"/>
          <w:szCs w:val="21"/>
          <w:u w:val="single"/>
        </w:rPr>
        <w:t>20</w:t>
      </w:r>
      <w:r>
        <w:rPr>
          <w:rFonts w:ascii="宋体" w:hAnsi="宋体"/>
          <w:szCs w:val="21"/>
          <w:u w:val="single"/>
        </w:rPr>
        <w:t>2</w:t>
      </w:r>
      <w:r>
        <w:rPr>
          <w:rFonts w:hint="eastAsia" w:ascii="宋体" w:hAnsi="宋体"/>
          <w:szCs w:val="21"/>
          <w:u w:val="single"/>
          <w:lang w:val="en-US" w:eastAsia="zh-CN"/>
        </w:rPr>
        <w:t>6</w:t>
      </w:r>
      <w:r>
        <w:rPr>
          <w:rFonts w:hint="eastAsia" w:ascii="宋体" w:hAnsi="宋体"/>
          <w:szCs w:val="21"/>
          <w:u w:val="single"/>
        </w:rPr>
        <w:t xml:space="preserve"> 年 X 月 X 日至 20</w:t>
      </w:r>
      <w:r>
        <w:rPr>
          <w:rFonts w:ascii="宋体" w:hAnsi="宋体"/>
          <w:szCs w:val="21"/>
          <w:u w:val="single"/>
        </w:rPr>
        <w:t>2</w:t>
      </w:r>
      <w:r>
        <w:rPr>
          <w:rFonts w:hint="eastAsia" w:ascii="宋体" w:hAnsi="宋体"/>
          <w:szCs w:val="21"/>
          <w:u w:val="single"/>
          <w:lang w:val="en-US" w:eastAsia="zh-CN"/>
        </w:rPr>
        <w:t>6</w:t>
      </w:r>
      <w:r>
        <w:rPr>
          <w:rFonts w:hint="eastAsia" w:ascii="宋体" w:hAnsi="宋体"/>
          <w:szCs w:val="21"/>
          <w:u w:val="single"/>
        </w:rPr>
        <w:t xml:space="preserve"> 年 X 月 X 日</w:t>
      </w:r>
    </w:p>
    <w:p w14:paraId="7FE60DDB">
      <w:pPr>
        <w:keepNext w:val="0"/>
        <w:keepLines w:val="0"/>
        <w:pageBreakBefore w:val="0"/>
        <w:kinsoku/>
        <w:wordWrap/>
        <w:overflowPunct/>
        <w:topLinePunct w:val="0"/>
        <w:bidi w:val="0"/>
        <w:snapToGrid/>
        <w:spacing w:beforeAutospacing="0" w:line="360" w:lineRule="auto"/>
        <w:rPr>
          <w:rFonts w:hint="eastAsia" w:ascii="宋体" w:hAnsi="宋体"/>
          <w:szCs w:val="21"/>
        </w:rPr>
      </w:pPr>
      <w:r>
        <w:rPr>
          <w:rFonts w:hint="eastAsia" w:ascii="宋体" w:hAnsi="宋体"/>
          <w:szCs w:val="21"/>
        </w:rPr>
        <w:t>全权代表无转委权。特此委托。</w:t>
      </w:r>
    </w:p>
    <w:p w14:paraId="37AE8119">
      <w:pPr>
        <w:keepNext w:val="0"/>
        <w:keepLines w:val="0"/>
        <w:pageBreakBefore w:val="0"/>
        <w:kinsoku/>
        <w:wordWrap/>
        <w:overflowPunct/>
        <w:topLinePunct w:val="0"/>
        <w:bidi w:val="0"/>
        <w:snapToGrid/>
        <w:spacing w:beforeAutospacing="0" w:line="360" w:lineRule="auto"/>
        <w:rPr>
          <w:rFonts w:hint="eastAsia" w:ascii="宋体" w:hAnsi="宋体"/>
          <w:szCs w:val="21"/>
        </w:rPr>
      </w:pP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077"/>
      </w:tblGrid>
      <w:tr w14:paraId="2F58DA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52" w:hRule="atLeast"/>
        </w:trPr>
        <w:tc>
          <w:tcPr>
            <w:tcW w:w="4077" w:type="dxa"/>
          </w:tcPr>
          <w:p w14:paraId="3C9B5D58">
            <w:pPr>
              <w:keepNext w:val="0"/>
              <w:keepLines w:val="0"/>
              <w:pageBreakBefore w:val="0"/>
              <w:kinsoku/>
              <w:wordWrap/>
              <w:overflowPunct/>
              <w:topLinePunct w:val="0"/>
              <w:bidi w:val="0"/>
              <w:snapToGrid/>
              <w:spacing w:beforeAutospacing="0" w:line="360" w:lineRule="auto"/>
              <w:rPr>
                <w:rFonts w:hint="eastAsia" w:ascii="宋体" w:hAnsi="宋体"/>
                <w:szCs w:val="21"/>
              </w:rPr>
            </w:pPr>
            <w:r>
              <w:rPr>
                <w:rFonts w:hint="eastAsia" w:ascii="宋体" w:hAnsi="宋体"/>
                <w:szCs w:val="21"/>
              </w:rPr>
              <w:t>法定代表人身份证复印件（正面）</w:t>
            </w:r>
          </w:p>
        </w:tc>
      </w:tr>
    </w:tbl>
    <w:p w14:paraId="7ECFB308">
      <w:pPr>
        <w:keepNext w:val="0"/>
        <w:keepLines w:val="0"/>
        <w:pageBreakBefore w:val="0"/>
        <w:kinsoku/>
        <w:wordWrap/>
        <w:overflowPunct/>
        <w:topLinePunct w:val="0"/>
        <w:bidi w:val="0"/>
        <w:snapToGrid/>
        <w:spacing w:beforeAutospacing="0" w:line="360" w:lineRule="auto"/>
        <w:rPr>
          <w:vanish/>
        </w:rPr>
      </w:pPr>
    </w:p>
    <w:tbl>
      <w:tblPr>
        <w:tblStyle w:val="10"/>
        <w:tblpPr w:leftFromText="180" w:rightFromText="180" w:vertAnchor="text" w:horzAnchor="page" w:tblpX="6026" w:tblpY="-231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27"/>
      </w:tblGrid>
      <w:tr w14:paraId="7D1D97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0" w:hRule="atLeast"/>
        </w:trPr>
        <w:tc>
          <w:tcPr>
            <w:tcW w:w="3927" w:type="dxa"/>
          </w:tcPr>
          <w:p w14:paraId="011426B5">
            <w:pPr>
              <w:keepNext w:val="0"/>
              <w:keepLines w:val="0"/>
              <w:pageBreakBefore w:val="0"/>
              <w:kinsoku/>
              <w:wordWrap/>
              <w:overflowPunct/>
              <w:topLinePunct w:val="0"/>
              <w:bidi w:val="0"/>
              <w:snapToGrid/>
              <w:spacing w:beforeAutospacing="0" w:line="360" w:lineRule="auto"/>
              <w:rPr>
                <w:rFonts w:hint="eastAsia" w:ascii="宋体" w:hAnsi="宋体"/>
                <w:szCs w:val="21"/>
              </w:rPr>
            </w:pPr>
            <w:r>
              <w:rPr>
                <w:rFonts w:ascii="宋体" w:hAnsi="宋体"/>
                <w:szCs w:val="21"/>
              </w:rPr>
              <w:softHyphen/>
            </w:r>
            <w:r>
              <w:rPr>
                <w:rFonts w:ascii="宋体" w:hAnsi="宋体"/>
                <w:szCs w:val="21"/>
              </w:rPr>
              <w:softHyphen/>
            </w:r>
            <w:r>
              <w:rPr>
                <w:rFonts w:ascii="宋体" w:hAnsi="宋体"/>
                <w:szCs w:val="21"/>
              </w:rPr>
              <w:softHyphen/>
            </w:r>
            <w:r>
              <w:rPr>
                <w:rFonts w:ascii="宋体" w:hAnsi="宋体"/>
                <w:szCs w:val="21"/>
              </w:rPr>
              <w:softHyphen/>
            </w:r>
            <w:r>
              <w:rPr>
                <w:rFonts w:hint="eastAsia" w:ascii="宋体" w:hAnsi="宋体"/>
                <w:szCs w:val="21"/>
              </w:rPr>
              <w:t>法定代表人身份证复印件（反面）</w:t>
            </w:r>
          </w:p>
        </w:tc>
      </w:tr>
    </w:tbl>
    <w:p w14:paraId="7343B72D">
      <w:pPr>
        <w:keepNext w:val="0"/>
        <w:keepLines w:val="0"/>
        <w:pageBreakBefore w:val="0"/>
        <w:kinsoku/>
        <w:wordWrap/>
        <w:overflowPunct/>
        <w:topLinePunct w:val="0"/>
        <w:bidi w:val="0"/>
        <w:snapToGrid/>
        <w:spacing w:beforeAutospacing="0" w:line="360" w:lineRule="auto"/>
        <w:rPr>
          <w:vanish/>
        </w:rPr>
      </w:pPr>
    </w:p>
    <w:tbl>
      <w:tblPr>
        <w:tblStyle w:val="10"/>
        <w:tblpPr w:leftFromText="180" w:rightFromText="180" w:vertAnchor="text" w:horzAnchor="page" w:tblpX="6018" w:tblpY="75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36"/>
      </w:tblGrid>
      <w:tr w14:paraId="63B9CB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0" w:hRule="atLeast"/>
        </w:trPr>
        <w:tc>
          <w:tcPr>
            <w:tcW w:w="3936" w:type="dxa"/>
          </w:tcPr>
          <w:p w14:paraId="07D7252C">
            <w:pPr>
              <w:keepNext w:val="0"/>
              <w:keepLines w:val="0"/>
              <w:pageBreakBefore w:val="0"/>
              <w:kinsoku/>
              <w:wordWrap/>
              <w:overflowPunct/>
              <w:topLinePunct w:val="0"/>
              <w:bidi w:val="0"/>
              <w:snapToGrid/>
              <w:spacing w:beforeAutospacing="0" w:line="360" w:lineRule="auto"/>
              <w:rPr>
                <w:rFonts w:hint="eastAsia" w:ascii="宋体" w:hAnsi="宋体"/>
                <w:szCs w:val="21"/>
              </w:rPr>
            </w:pPr>
            <w:r>
              <w:rPr>
                <w:rFonts w:hint="eastAsia" w:ascii="宋体" w:hAnsi="宋体"/>
                <w:szCs w:val="21"/>
              </w:rPr>
              <w:t>授权代理人身份证复印件（反面）</w:t>
            </w:r>
          </w:p>
        </w:tc>
      </w:tr>
    </w:tbl>
    <w:p w14:paraId="69B33330">
      <w:pPr>
        <w:keepNext w:val="0"/>
        <w:keepLines w:val="0"/>
        <w:pageBreakBefore w:val="0"/>
        <w:kinsoku/>
        <w:wordWrap/>
        <w:overflowPunct/>
        <w:topLinePunct w:val="0"/>
        <w:bidi w:val="0"/>
        <w:snapToGrid/>
        <w:spacing w:beforeAutospacing="0" w:line="360" w:lineRule="auto"/>
        <w:rPr>
          <w:rFonts w:hint="eastAsia" w:ascii="宋体" w:hAnsi="宋体"/>
          <w:szCs w:val="21"/>
        </w:rPr>
      </w:pPr>
    </w:p>
    <w:p w14:paraId="1ABFB618">
      <w:pPr>
        <w:keepNext w:val="0"/>
        <w:keepLines w:val="0"/>
        <w:pageBreakBefore w:val="0"/>
        <w:kinsoku/>
        <w:wordWrap/>
        <w:overflowPunct/>
        <w:topLinePunct w:val="0"/>
        <w:bidi w:val="0"/>
        <w:snapToGrid/>
        <w:spacing w:beforeAutospacing="0" w:line="360" w:lineRule="auto"/>
        <w:rPr>
          <w:rFonts w:hint="eastAsia" w:ascii="宋体" w:hAnsi="宋体"/>
          <w:szCs w:val="21"/>
        </w:rPr>
      </w:pP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077"/>
      </w:tblGrid>
      <w:tr w14:paraId="32AF89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66" w:hRule="atLeast"/>
        </w:trPr>
        <w:tc>
          <w:tcPr>
            <w:tcW w:w="4077" w:type="dxa"/>
          </w:tcPr>
          <w:p w14:paraId="47B981A6">
            <w:pPr>
              <w:keepNext w:val="0"/>
              <w:keepLines w:val="0"/>
              <w:pageBreakBefore w:val="0"/>
              <w:kinsoku/>
              <w:wordWrap/>
              <w:overflowPunct/>
              <w:topLinePunct w:val="0"/>
              <w:bidi w:val="0"/>
              <w:snapToGrid/>
              <w:spacing w:beforeAutospacing="0" w:line="360" w:lineRule="auto"/>
              <w:rPr>
                <w:rFonts w:hint="eastAsia" w:ascii="宋体" w:hAnsi="宋体"/>
                <w:szCs w:val="21"/>
              </w:rPr>
            </w:pPr>
            <w:r>
              <w:rPr>
                <w:rFonts w:hint="eastAsia" w:ascii="宋体" w:hAnsi="宋体"/>
                <w:szCs w:val="21"/>
              </w:rPr>
              <w:t>授权代理人身份证复印件（正面）</w:t>
            </w:r>
          </w:p>
        </w:tc>
      </w:tr>
    </w:tbl>
    <w:p w14:paraId="13354FEA">
      <w:pPr>
        <w:keepNext w:val="0"/>
        <w:keepLines w:val="0"/>
        <w:pageBreakBefore w:val="0"/>
        <w:kinsoku/>
        <w:wordWrap/>
        <w:overflowPunct/>
        <w:topLinePunct w:val="0"/>
        <w:bidi w:val="0"/>
        <w:snapToGrid/>
        <w:spacing w:beforeAutospacing="0" w:line="360" w:lineRule="auto"/>
        <w:rPr>
          <w:rFonts w:hint="eastAsia" w:ascii="宋体" w:hAnsi="宋体"/>
          <w:szCs w:val="21"/>
        </w:rPr>
      </w:pPr>
      <w:r>
        <w:rPr>
          <w:rFonts w:ascii="宋体" w:hAnsi="宋体"/>
          <w:szCs w:val="21"/>
        </w:rPr>
        <w:t xml:space="preserve">                                </w:t>
      </w:r>
    </w:p>
    <w:p w14:paraId="7F476E0A">
      <w:pPr>
        <w:keepNext w:val="0"/>
        <w:keepLines w:val="0"/>
        <w:pageBreakBefore w:val="0"/>
        <w:kinsoku/>
        <w:wordWrap/>
        <w:overflowPunct/>
        <w:topLinePunct w:val="0"/>
        <w:bidi w:val="0"/>
        <w:snapToGrid/>
        <w:spacing w:beforeAutospacing="0" w:line="360" w:lineRule="auto"/>
        <w:rPr>
          <w:rFonts w:hint="eastAsia" w:ascii="宋体" w:hAnsi="宋体"/>
          <w:szCs w:val="21"/>
          <w:u w:val="single"/>
        </w:rPr>
      </w:pPr>
      <w:r>
        <w:rPr>
          <w:rFonts w:hint="eastAsia" w:ascii="宋体" w:hAnsi="宋体"/>
          <w:szCs w:val="21"/>
        </w:rPr>
        <w:t>单位名称（公章）：</w:t>
      </w:r>
      <w:r>
        <w:rPr>
          <w:rFonts w:hint="eastAsia" w:ascii="宋体" w:hAnsi="宋体"/>
          <w:szCs w:val="21"/>
          <w:u w:val="single"/>
        </w:rPr>
        <w:t xml:space="preserve">                  </w:t>
      </w:r>
    </w:p>
    <w:p w14:paraId="72557203">
      <w:pPr>
        <w:keepNext w:val="0"/>
        <w:keepLines w:val="0"/>
        <w:pageBreakBefore w:val="0"/>
        <w:kinsoku/>
        <w:wordWrap/>
        <w:overflowPunct/>
        <w:topLinePunct w:val="0"/>
        <w:bidi w:val="0"/>
        <w:snapToGrid/>
        <w:spacing w:beforeAutospacing="0" w:line="360" w:lineRule="auto"/>
        <w:rPr>
          <w:rFonts w:hint="eastAsia" w:ascii="宋体" w:hAnsi="宋体"/>
          <w:szCs w:val="21"/>
          <w:u w:val="single"/>
        </w:rPr>
      </w:pPr>
      <w:r>
        <w:rPr>
          <w:rFonts w:hint="eastAsia" w:ascii="宋体" w:hAnsi="宋体"/>
          <w:szCs w:val="21"/>
        </w:rPr>
        <w:t xml:space="preserve">法定代表人签字： </w:t>
      </w:r>
      <w:r>
        <w:rPr>
          <w:rFonts w:hint="eastAsia" w:ascii="宋体" w:hAnsi="宋体"/>
          <w:szCs w:val="21"/>
          <w:u w:val="single"/>
        </w:rPr>
        <w:t xml:space="preserve">                  </w:t>
      </w:r>
    </w:p>
    <w:p w14:paraId="5303CB02">
      <w:pPr>
        <w:keepNext w:val="0"/>
        <w:keepLines w:val="0"/>
        <w:pageBreakBefore w:val="0"/>
        <w:kinsoku/>
        <w:wordWrap/>
        <w:overflowPunct/>
        <w:topLinePunct w:val="0"/>
        <w:bidi w:val="0"/>
        <w:snapToGrid/>
        <w:spacing w:beforeAutospacing="0" w:line="360" w:lineRule="auto"/>
        <w:rPr>
          <w:rFonts w:hint="eastAsia" w:ascii="宋体" w:hAnsi="宋体"/>
          <w:szCs w:val="21"/>
          <w:u w:val="single"/>
        </w:rPr>
      </w:pPr>
      <w:r>
        <w:rPr>
          <w:rFonts w:hint="eastAsia" w:ascii="宋体" w:hAnsi="宋体"/>
          <w:szCs w:val="21"/>
        </w:rPr>
        <w:t xml:space="preserve">授权代理人签字： </w:t>
      </w:r>
      <w:r>
        <w:rPr>
          <w:rFonts w:hint="eastAsia" w:ascii="宋体" w:hAnsi="宋体"/>
          <w:szCs w:val="21"/>
          <w:u w:val="single"/>
        </w:rPr>
        <w:t xml:space="preserve">                  </w:t>
      </w:r>
    </w:p>
    <w:p w14:paraId="2C7E1E7B">
      <w:pPr>
        <w:keepNext w:val="0"/>
        <w:keepLines w:val="0"/>
        <w:pageBreakBefore w:val="0"/>
        <w:kinsoku/>
        <w:wordWrap/>
        <w:overflowPunct/>
        <w:topLinePunct w:val="0"/>
        <w:bidi w:val="0"/>
        <w:snapToGrid/>
        <w:spacing w:beforeAutospacing="0" w:line="360" w:lineRule="auto"/>
        <w:rPr>
          <w:rFonts w:eastAsia="黑体"/>
          <w:b/>
          <w:bCs/>
          <w:sz w:val="28"/>
        </w:rPr>
      </w:pPr>
      <w:r>
        <w:rPr>
          <w:rFonts w:hint="eastAsia" w:eastAsia="黑体"/>
          <w:b/>
          <w:bCs/>
          <w:sz w:val="28"/>
        </w:rPr>
        <w:t>格式</w:t>
      </w:r>
      <w:r>
        <w:rPr>
          <w:rFonts w:eastAsia="黑体"/>
          <w:b/>
          <w:bCs/>
          <w:sz w:val="28"/>
        </w:rPr>
        <w:t>3</w:t>
      </w:r>
      <w:r>
        <w:rPr>
          <w:rFonts w:hint="eastAsia" w:eastAsia="黑体"/>
          <w:b/>
          <w:bCs/>
          <w:sz w:val="28"/>
        </w:rPr>
        <w:t xml:space="preserve"> </w:t>
      </w:r>
    </w:p>
    <w:p w14:paraId="7D643018">
      <w:pPr>
        <w:keepNext w:val="0"/>
        <w:keepLines w:val="0"/>
        <w:pageBreakBefore w:val="0"/>
        <w:kinsoku/>
        <w:wordWrap/>
        <w:overflowPunct/>
        <w:topLinePunct w:val="0"/>
        <w:bidi w:val="0"/>
        <w:snapToGrid/>
        <w:spacing w:beforeAutospacing="0" w:line="360" w:lineRule="auto"/>
        <w:rPr>
          <w:rFonts w:hint="default" w:ascii="宋体" w:hAnsi="宋体" w:eastAsia="宋体"/>
          <w:u w:val="single"/>
          <w:lang w:val="en-US" w:eastAsia="zh-CN"/>
        </w:rPr>
      </w:pPr>
      <w:r>
        <w:rPr>
          <w:rFonts w:hint="eastAsia" w:ascii="宋体" w:hAnsi="宋体"/>
        </w:rPr>
        <w:t>项目名称：</w:t>
      </w:r>
      <w:r>
        <w:rPr>
          <w:rFonts w:hint="eastAsia"/>
          <w:lang w:val="en-US" w:eastAsia="zh-CN"/>
        </w:rPr>
        <w:t>xx项目</w:t>
      </w:r>
    </w:p>
    <w:p w14:paraId="0795F9A4">
      <w:pPr>
        <w:pStyle w:val="4"/>
        <w:keepNext w:val="0"/>
        <w:keepLines w:val="0"/>
        <w:pageBreakBefore w:val="0"/>
        <w:kinsoku/>
        <w:wordWrap/>
        <w:overflowPunct/>
        <w:topLinePunct w:val="0"/>
        <w:bidi w:val="0"/>
        <w:snapToGrid/>
        <w:spacing w:beforeAutospacing="0" w:line="360" w:lineRule="auto"/>
        <w:ind w:left="885" w:leftChars="-6" w:hanging="898" w:hangingChars="428"/>
        <w:rPr>
          <w:rFonts w:hint="eastAsia" w:hAnsi="宋体"/>
          <w:szCs w:val="21"/>
        </w:rPr>
      </w:pPr>
      <w:r>
        <w:rPr>
          <w:rFonts w:hint="eastAsia" w:hAnsi="宋体"/>
          <w:szCs w:val="21"/>
        </w:rPr>
        <w:t>日期：  年   月   日</w:t>
      </w:r>
    </w:p>
    <w:p w14:paraId="1F96B1DE">
      <w:pPr>
        <w:keepNext w:val="0"/>
        <w:keepLines w:val="0"/>
        <w:pageBreakBefore w:val="0"/>
        <w:kinsoku/>
        <w:wordWrap/>
        <w:overflowPunct/>
        <w:topLinePunct w:val="0"/>
        <w:bidi w:val="0"/>
        <w:snapToGrid/>
        <w:spacing w:beforeAutospacing="0" w:line="360" w:lineRule="auto"/>
        <w:jc w:val="center"/>
        <w:rPr>
          <w:rFonts w:ascii="黑体" w:eastAsia="黑体"/>
          <w:color w:val="FF0000"/>
          <w:sz w:val="30"/>
        </w:rPr>
      </w:pPr>
      <w:r>
        <w:rPr>
          <w:rFonts w:hint="eastAsia" w:eastAsia="黑体"/>
          <w:b/>
          <w:bCs/>
          <w:sz w:val="28"/>
        </w:rPr>
        <w:t>企业情况一览表</w:t>
      </w:r>
    </w:p>
    <w:tbl>
      <w:tblPr>
        <w:tblStyle w:val="10"/>
        <w:tblW w:w="991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15"/>
        <w:gridCol w:w="2269"/>
        <w:gridCol w:w="1276"/>
        <w:gridCol w:w="1400"/>
        <w:gridCol w:w="1293"/>
        <w:gridCol w:w="2263"/>
      </w:tblGrid>
      <w:tr w14:paraId="63EF36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1415" w:type="dxa"/>
            <w:vAlign w:val="center"/>
          </w:tcPr>
          <w:p w14:paraId="73324858">
            <w:pPr>
              <w:keepNext w:val="0"/>
              <w:keepLines w:val="0"/>
              <w:pageBreakBefore w:val="0"/>
              <w:kinsoku/>
              <w:wordWrap/>
              <w:overflowPunct/>
              <w:topLinePunct w:val="0"/>
              <w:bidi w:val="0"/>
              <w:snapToGrid/>
              <w:spacing w:beforeAutospacing="0" w:line="360" w:lineRule="auto"/>
              <w:jc w:val="center"/>
              <w:rPr>
                <w:rFonts w:hint="eastAsia" w:ascii="宋体" w:hAnsi="宋体"/>
                <w:sz w:val="24"/>
              </w:rPr>
            </w:pPr>
            <w:r>
              <w:rPr>
                <w:rFonts w:hint="eastAsia" w:ascii="宋体" w:hAnsi="宋体"/>
                <w:sz w:val="24"/>
              </w:rPr>
              <w:t>公司名称</w:t>
            </w:r>
          </w:p>
        </w:tc>
        <w:tc>
          <w:tcPr>
            <w:tcW w:w="2269" w:type="dxa"/>
            <w:vAlign w:val="center"/>
          </w:tcPr>
          <w:p w14:paraId="6B0E48BC">
            <w:pPr>
              <w:keepNext w:val="0"/>
              <w:keepLines w:val="0"/>
              <w:pageBreakBefore w:val="0"/>
              <w:kinsoku/>
              <w:wordWrap/>
              <w:overflowPunct/>
              <w:topLinePunct w:val="0"/>
              <w:bidi w:val="0"/>
              <w:snapToGrid/>
              <w:spacing w:beforeAutospacing="0" w:line="360" w:lineRule="auto"/>
              <w:jc w:val="center"/>
              <w:rPr>
                <w:rFonts w:hint="eastAsia" w:ascii="宋体" w:hAnsi="宋体"/>
                <w:sz w:val="24"/>
              </w:rPr>
            </w:pPr>
          </w:p>
        </w:tc>
        <w:tc>
          <w:tcPr>
            <w:tcW w:w="1276" w:type="dxa"/>
            <w:vAlign w:val="center"/>
          </w:tcPr>
          <w:p w14:paraId="1E093C60">
            <w:pPr>
              <w:keepNext w:val="0"/>
              <w:keepLines w:val="0"/>
              <w:pageBreakBefore w:val="0"/>
              <w:kinsoku/>
              <w:wordWrap/>
              <w:overflowPunct/>
              <w:topLinePunct w:val="0"/>
              <w:bidi w:val="0"/>
              <w:snapToGrid/>
              <w:spacing w:beforeAutospacing="0" w:line="360" w:lineRule="auto"/>
              <w:rPr>
                <w:rFonts w:hint="eastAsia" w:ascii="宋体" w:hAnsi="宋体"/>
                <w:sz w:val="24"/>
              </w:rPr>
            </w:pPr>
            <w:r>
              <w:rPr>
                <w:rFonts w:hint="eastAsia" w:ascii="宋体" w:hAnsi="宋体"/>
                <w:sz w:val="24"/>
              </w:rPr>
              <w:t>成立时间</w:t>
            </w:r>
          </w:p>
        </w:tc>
        <w:tc>
          <w:tcPr>
            <w:tcW w:w="1400" w:type="dxa"/>
            <w:vAlign w:val="center"/>
          </w:tcPr>
          <w:p w14:paraId="635DEDE3">
            <w:pPr>
              <w:keepNext w:val="0"/>
              <w:keepLines w:val="0"/>
              <w:pageBreakBefore w:val="0"/>
              <w:kinsoku/>
              <w:wordWrap/>
              <w:overflowPunct/>
              <w:topLinePunct w:val="0"/>
              <w:bidi w:val="0"/>
              <w:snapToGrid/>
              <w:spacing w:beforeAutospacing="0" w:line="360" w:lineRule="auto"/>
              <w:rPr>
                <w:rFonts w:hint="eastAsia" w:ascii="宋体" w:hAnsi="宋体"/>
                <w:sz w:val="24"/>
              </w:rPr>
            </w:pPr>
          </w:p>
        </w:tc>
        <w:tc>
          <w:tcPr>
            <w:tcW w:w="1293" w:type="dxa"/>
            <w:vAlign w:val="center"/>
          </w:tcPr>
          <w:p w14:paraId="257C1474">
            <w:pPr>
              <w:keepNext w:val="0"/>
              <w:keepLines w:val="0"/>
              <w:pageBreakBefore w:val="0"/>
              <w:kinsoku/>
              <w:wordWrap/>
              <w:overflowPunct/>
              <w:topLinePunct w:val="0"/>
              <w:bidi w:val="0"/>
              <w:snapToGrid/>
              <w:spacing w:beforeAutospacing="0" w:line="360" w:lineRule="auto"/>
              <w:rPr>
                <w:rFonts w:hint="eastAsia" w:ascii="宋体" w:hAnsi="宋体"/>
                <w:sz w:val="24"/>
              </w:rPr>
            </w:pPr>
            <w:r>
              <w:rPr>
                <w:rFonts w:hint="eastAsia" w:ascii="宋体" w:hAnsi="宋体"/>
                <w:sz w:val="24"/>
              </w:rPr>
              <w:t>注册资本</w:t>
            </w:r>
          </w:p>
        </w:tc>
        <w:tc>
          <w:tcPr>
            <w:tcW w:w="2263" w:type="dxa"/>
            <w:vAlign w:val="center"/>
          </w:tcPr>
          <w:p w14:paraId="24296AB4">
            <w:pPr>
              <w:keepNext w:val="0"/>
              <w:keepLines w:val="0"/>
              <w:pageBreakBefore w:val="0"/>
              <w:kinsoku/>
              <w:wordWrap/>
              <w:overflowPunct/>
              <w:topLinePunct w:val="0"/>
              <w:bidi w:val="0"/>
              <w:snapToGrid/>
              <w:spacing w:beforeAutospacing="0" w:line="360" w:lineRule="auto"/>
              <w:jc w:val="right"/>
              <w:rPr>
                <w:rFonts w:hint="eastAsia" w:ascii="宋体" w:hAnsi="宋体"/>
                <w:sz w:val="24"/>
              </w:rPr>
            </w:pPr>
            <w:r>
              <w:rPr>
                <w:rFonts w:hint="eastAsia" w:ascii="宋体" w:hAnsi="宋体"/>
                <w:sz w:val="24"/>
              </w:rPr>
              <w:t>万元</w:t>
            </w:r>
          </w:p>
        </w:tc>
      </w:tr>
      <w:tr w14:paraId="0E30D9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8" w:hRule="atLeast"/>
          <w:jc w:val="center"/>
        </w:trPr>
        <w:tc>
          <w:tcPr>
            <w:tcW w:w="9916" w:type="dxa"/>
            <w:gridSpan w:val="6"/>
            <w:vAlign w:val="center"/>
          </w:tcPr>
          <w:p w14:paraId="6B0DDEFF">
            <w:pPr>
              <w:keepNext w:val="0"/>
              <w:keepLines w:val="0"/>
              <w:pageBreakBefore w:val="0"/>
              <w:kinsoku/>
              <w:wordWrap/>
              <w:overflowPunct/>
              <w:topLinePunct w:val="0"/>
              <w:bidi w:val="0"/>
              <w:snapToGrid/>
              <w:spacing w:beforeAutospacing="0" w:line="360" w:lineRule="auto"/>
              <w:rPr>
                <w:rFonts w:hint="eastAsia" w:ascii="宋体" w:hAnsi="宋体"/>
                <w:sz w:val="24"/>
              </w:rPr>
            </w:pPr>
            <w:r>
              <w:rPr>
                <w:rFonts w:hint="eastAsia" w:ascii="宋体" w:hAnsi="宋体"/>
                <w:sz w:val="24"/>
              </w:rPr>
              <w:t>公司现有主要业务</w:t>
            </w:r>
          </w:p>
        </w:tc>
      </w:tr>
      <w:tr w14:paraId="219553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9916" w:type="dxa"/>
            <w:gridSpan w:val="6"/>
            <w:vAlign w:val="center"/>
          </w:tcPr>
          <w:p w14:paraId="0324DAD3">
            <w:pPr>
              <w:keepNext w:val="0"/>
              <w:keepLines w:val="0"/>
              <w:pageBreakBefore w:val="0"/>
              <w:kinsoku/>
              <w:wordWrap/>
              <w:overflowPunct/>
              <w:topLinePunct w:val="0"/>
              <w:bidi w:val="0"/>
              <w:snapToGrid/>
              <w:spacing w:beforeAutospacing="0" w:line="360" w:lineRule="auto"/>
              <w:rPr>
                <w:rFonts w:hint="eastAsia" w:ascii="宋体" w:hAnsi="宋体"/>
                <w:sz w:val="24"/>
              </w:rPr>
            </w:pPr>
            <w:r>
              <w:rPr>
                <w:rFonts w:hint="eastAsia" w:ascii="宋体" w:hAnsi="宋体"/>
                <w:sz w:val="24"/>
              </w:rPr>
              <w:t>从事</w:t>
            </w:r>
            <w:r>
              <w:rPr>
                <w:rFonts w:hint="eastAsia" w:ascii="宋体" w:hAnsi="宋体"/>
                <w:sz w:val="24"/>
                <w:lang w:val="en-US" w:eastAsia="zh-CN"/>
              </w:rPr>
              <w:t>制作、设计</w:t>
            </w:r>
            <w:r>
              <w:rPr>
                <w:rFonts w:hint="eastAsia" w:ascii="宋体" w:hAnsi="宋体"/>
                <w:sz w:val="24"/>
              </w:rPr>
              <w:t>工作人员及工作经历</w:t>
            </w:r>
          </w:p>
          <w:p w14:paraId="37EB8AF3">
            <w:pPr>
              <w:keepNext w:val="0"/>
              <w:keepLines w:val="0"/>
              <w:pageBreakBefore w:val="0"/>
              <w:kinsoku/>
              <w:wordWrap/>
              <w:overflowPunct/>
              <w:topLinePunct w:val="0"/>
              <w:bidi w:val="0"/>
              <w:snapToGrid/>
              <w:spacing w:beforeAutospacing="0" w:line="360" w:lineRule="auto"/>
              <w:rPr>
                <w:rFonts w:hint="eastAsia" w:ascii="宋体" w:hAnsi="宋体"/>
                <w:sz w:val="24"/>
              </w:rPr>
            </w:pPr>
          </w:p>
          <w:p w14:paraId="623E4BE4">
            <w:pPr>
              <w:keepNext w:val="0"/>
              <w:keepLines w:val="0"/>
              <w:pageBreakBefore w:val="0"/>
              <w:kinsoku/>
              <w:wordWrap/>
              <w:overflowPunct/>
              <w:topLinePunct w:val="0"/>
              <w:bidi w:val="0"/>
              <w:snapToGrid/>
              <w:spacing w:beforeAutospacing="0" w:line="360" w:lineRule="auto"/>
              <w:rPr>
                <w:rFonts w:hint="eastAsia" w:ascii="宋体" w:hAnsi="宋体"/>
                <w:sz w:val="24"/>
              </w:rPr>
            </w:pPr>
          </w:p>
          <w:p w14:paraId="0AF262D7">
            <w:pPr>
              <w:keepNext w:val="0"/>
              <w:keepLines w:val="0"/>
              <w:pageBreakBefore w:val="0"/>
              <w:kinsoku/>
              <w:wordWrap/>
              <w:overflowPunct/>
              <w:topLinePunct w:val="0"/>
              <w:bidi w:val="0"/>
              <w:snapToGrid/>
              <w:spacing w:beforeAutospacing="0" w:line="360" w:lineRule="auto"/>
              <w:rPr>
                <w:rFonts w:hint="eastAsia" w:ascii="宋体" w:hAnsi="宋体"/>
                <w:sz w:val="24"/>
              </w:rPr>
            </w:pPr>
          </w:p>
          <w:p w14:paraId="0FC692FF">
            <w:pPr>
              <w:keepNext w:val="0"/>
              <w:keepLines w:val="0"/>
              <w:pageBreakBefore w:val="0"/>
              <w:kinsoku/>
              <w:wordWrap/>
              <w:overflowPunct/>
              <w:topLinePunct w:val="0"/>
              <w:bidi w:val="0"/>
              <w:snapToGrid/>
              <w:spacing w:beforeAutospacing="0" w:line="360" w:lineRule="auto"/>
              <w:rPr>
                <w:rFonts w:hint="eastAsia" w:ascii="宋体" w:hAnsi="宋体"/>
                <w:sz w:val="24"/>
              </w:rPr>
            </w:pPr>
          </w:p>
          <w:p w14:paraId="5001FFA7">
            <w:pPr>
              <w:keepNext w:val="0"/>
              <w:keepLines w:val="0"/>
              <w:pageBreakBefore w:val="0"/>
              <w:kinsoku/>
              <w:wordWrap/>
              <w:overflowPunct/>
              <w:topLinePunct w:val="0"/>
              <w:bidi w:val="0"/>
              <w:snapToGrid/>
              <w:spacing w:beforeAutospacing="0" w:line="360" w:lineRule="auto"/>
              <w:rPr>
                <w:rFonts w:hint="eastAsia" w:ascii="宋体" w:hAnsi="宋体"/>
                <w:sz w:val="24"/>
              </w:rPr>
            </w:pPr>
          </w:p>
          <w:p w14:paraId="77B97A4A">
            <w:pPr>
              <w:keepNext w:val="0"/>
              <w:keepLines w:val="0"/>
              <w:pageBreakBefore w:val="0"/>
              <w:kinsoku/>
              <w:wordWrap/>
              <w:overflowPunct/>
              <w:topLinePunct w:val="0"/>
              <w:bidi w:val="0"/>
              <w:snapToGrid/>
              <w:spacing w:beforeAutospacing="0" w:line="360" w:lineRule="auto"/>
              <w:rPr>
                <w:rFonts w:hint="eastAsia" w:ascii="宋体" w:hAnsi="宋体"/>
                <w:sz w:val="24"/>
              </w:rPr>
            </w:pPr>
          </w:p>
        </w:tc>
      </w:tr>
      <w:tr w14:paraId="3E7B89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9916" w:type="dxa"/>
            <w:gridSpan w:val="6"/>
            <w:vAlign w:val="center"/>
          </w:tcPr>
          <w:p w14:paraId="78BCE777">
            <w:pPr>
              <w:keepNext w:val="0"/>
              <w:keepLines w:val="0"/>
              <w:pageBreakBefore w:val="0"/>
              <w:kinsoku/>
              <w:wordWrap/>
              <w:overflowPunct/>
              <w:topLinePunct w:val="0"/>
              <w:bidi w:val="0"/>
              <w:snapToGrid/>
              <w:spacing w:beforeAutospacing="0" w:line="360" w:lineRule="auto"/>
              <w:rPr>
                <w:rFonts w:hint="eastAsia" w:ascii="宋体" w:hAnsi="宋体"/>
                <w:sz w:val="24"/>
              </w:rPr>
            </w:pPr>
            <w:r>
              <w:rPr>
                <w:rFonts w:hint="eastAsia" w:ascii="宋体" w:hAnsi="宋体"/>
                <w:sz w:val="24"/>
              </w:rPr>
              <w:t>公司在册员工人数（缴纳社保人员）</w:t>
            </w:r>
          </w:p>
          <w:p w14:paraId="0208B413">
            <w:pPr>
              <w:keepNext w:val="0"/>
              <w:keepLines w:val="0"/>
              <w:pageBreakBefore w:val="0"/>
              <w:kinsoku/>
              <w:wordWrap/>
              <w:overflowPunct/>
              <w:topLinePunct w:val="0"/>
              <w:bidi w:val="0"/>
              <w:snapToGrid/>
              <w:spacing w:beforeAutospacing="0" w:line="360" w:lineRule="auto"/>
              <w:rPr>
                <w:rFonts w:hint="eastAsia" w:ascii="宋体" w:hAnsi="宋体"/>
                <w:sz w:val="24"/>
              </w:rPr>
            </w:pPr>
          </w:p>
          <w:p w14:paraId="22F0E97D">
            <w:pPr>
              <w:keepNext w:val="0"/>
              <w:keepLines w:val="0"/>
              <w:pageBreakBefore w:val="0"/>
              <w:kinsoku/>
              <w:wordWrap/>
              <w:overflowPunct/>
              <w:topLinePunct w:val="0"/>
              <w:bidi w:val="0"/>
              <w:snapToGrid/>
              <w:spacing w:beforeAutospacing="0" w:line="360" w:lineRule="auto"/>
              <w:rPr>
                <w:rFonts w:hint="eastAsia" w:ascii="宋体" w:hAnsi="宋体"/>
                <w:sz w:val="24"/>
              </w:rPr>
            </w:pPr>
          </w:p>
          <w:p w14:paraId="0F3A16D0">
            <w:pPr>
              <w:keepNext w:val="0"/>
              <w:keepLines w:val="0"/>
              <w:pageBreakBefore w:val="0"/>
              <w:kinsoku/>
              <w:wordWrap/>
              <w:overflowPunct/>
              <w:topLinePunct w:val="0"/>
              <w:bidi w:val="0"/>
              <w:snapToGrid/>
              <w:spacing w:beforeAutospacing="0" w:line="360" w:lineRule="auto"/>
              <w:rPr>
                <w:rFonts w:hint="eastAsia" w:ascii="宋体" w:hAnsi="宋体"/>
                <w:sz w:val="24"/>
              </w:rPr>
            </w:pPr>
          </w:p>
          <w:p w14:paraId="4289EF19">
            <w:pPr>
              <w:keepNext w:val="0"/>
              <w:keepLines w:val="0"/>
              <w:pageBreakBefore w:val="0"/>
              <w:kinsoku/>
              <w:wordWrap/>
              <w:overflowPunct/>
              <w:topLinePunct w:val="0"/>
              <w:bidi w:val="0"/>
              <w:snapToGrid/>
              <w:spacing w:beforeAutospacing="0" w:line="360" w:lineRule="auto"/>
              <w:rPr>
                <w:rFonts w:hint="eastAsia" w:ascii="宋体" w:hAnsi="宋体"/>
                <w:sz w:val="24"/>
              </w:rPr>
            </w:pPr>
          </w:p>
          <w:p w14:paraId="40A65B23">
            <w:pPr>
              <w:keepNext w:val="0"/>
              <w:keepLines w:val="0"/>
              <w:pageBreakBefore w:val="0"/>
              <w:kinsoku/>
              <w:wordWrap/>
              <w:overflowPunct/>
              <w:topLinePunct w:val="0"/>
              <w:bidi w:val="0"/>
              <w:snapToGrid/>
              <w:spacing w:beforeAutospacing="0" w:line="360" w:lineRule="auto"/>
              <w:rPr>
                <w:rFonts w:hint="eastAsia" w:ascii="宋体" w:hAnsi="宋体"/>
                <w:sz w:val="24"/>
              </w:rPr>
            </w:pPr>
          </w:p>
          <w:p w14:paraId="49032B60">
            <w:pPr>
              <w:keepNext w:val="0"/>
              <w:keepLines w:val="0"/>
              <w:pageBreakBefore w:val="0"/>
              <w:kinsoku/>
              <w:wordWrap/>
              <w:overflowPunct/>
              <w:topLinePunct w:val="0"/>
              <w:bidi w:val="0"/>
              <w:snapToGrid/>
              <w:spacing w:beforeAutospacing="0" w:line="360" w:lineRule="auto"/>
              <w:rPr>
                <w:rFonts w:hint="eastAsia" w:ascii="宋体" w:hAnsi="宋体"/>
                <w:sz w:val="24"/>
              </w:rPr>
            </w:pPr>
          </w:p>
          <w:p w14:paraId="19A3DDAA">
            <w:pPr>
              <w:keepNext w:val="0"/>
              <w:keepLines w:val="0"/>
              <w:pageBreakBefore w:val="0"/>
              <w:kinsoku/>
              <w:wordWrap/>
              <w:overflowPunct/>
              <w:topLinePunct w:val="0"/>
              <w:bidi w:val="0"/>
              <w:snapToGrid/>
              <w:spacing w:beforeAutospacing="0" w:line="360" w:lineRule="auto"/>
              <w:rPr>
                <w:rFonts w:hint="eastAsia" w:ascii="宋体" w:hAnsi="宋体"/>
                <w:sz w:val="24"/>
              </w:rPr>
            </w:pPr>
          </w:p>
        </w:tc>
      </w:tr>
    </w:tbl>
    <w:p w14:paraId="2461EBB7">
      <w:pPr>
        <w:pStyle w:val="4"/>
        <w:keepNext w:val="0"/>
        <w:keepLines w:val="0"/>
        <w:pageBreakBefore w:val="0"/>
        <w:kinsoku/>
        <w:wordWrap/>
        <w:overflowPunct/>
        <w:topLinePunct w:val="0"/>
        <w:bidi w:val="0"/>
        <w:snapToGrid/>
        <w:spacing w:beforeAutospacing="0" w:line="360" w:lineRule="auto"/>
        <w:ind w:firstLine="240" w:firstLineChars="100"/>
        <w:rPr>
          <w:rFonts w:hint="eastAsia" w:hAnsi="宋体"/>
          <w:b/>
          <w:sz w:val="24"/>
          <w:szCs w:val="24"/>
        </w:rPr>
      </w:pPr>
      <w:r>
        <w:rPr>
          <w:rFonts w:hint="eastAsia" w:ascii="仿宋_GB2312" w:hAnsi="宋体" w:eastAsia="仿宋_GB2312"/>
          <w:sz w:val="24"/>
        </w:rPr>
        <w:t>投标人名称（盖章）：              法定代表人或授权代表签字：</w:t>
      </w:r>
    </w:p>
    <w:p w14:paraId="5B9CA372">
      <w:pPr>
        <w:pStyle w:val="4"/>
        <w:keepNext w:val="0"/>
        <w:keepLines w:val="0"/>
        <w:pageBreakBefore w:val="0"/>
        <w:kinsoku/>
        <w:wordWrap/>
        <w:overflowPunct/>
        <w:topLinePunct w:val="0"/>
        <w:bidi w:val="0"/>
        <w:snapToGrid/>
        <w:spacing w:beforeAutospacing="0" w:line="360" w:lineRule="auto"/>
        <w:ind w:left="661" w:leftChars="315"/>
        <w:rPr>
          <w:rFonts w:hint="eastAsia" w:hAnsi="宋体"/>
          <w:sz w:val="24"/>
        </w:rPr>
      </w:pPr>
      <w:r>
        <w:rPr>
          <w:rFonts w:hint="eastAsia" w:hAnsi="宋体"/>
          <w:b/>
          <w:sz w:val="24"/>
        </w:rPr>
        <w:t>注：</w:t>
      </w:r>
      <w:r>
        <w:rPr>
          <w:rFonts w:hint="eastAsia" w:hAnsi="宋体"/>
          <w:sz w:val="24"/>
        </w:rPr>
        <w:t>1.投标人可在上表内容基础上，酌情自行增加相关条目，以便更好的满足项目开展之需要。</w:t>
      </w:r>
    </w:p>
    <w:p w14:paraId="172D8CFE">
      <w:pPr>
        <w:pStyle w:val="4"/>
        <w:keepNext w:val="0"/>
        <w:keepLines w:val="0"/>
        <w:pageBreakBefore w:val="0"/>
        <w:kinsoku/>
        <w:wordWrap/>
        <w:overflowPunct/>
        <w:topLinePunct w:val="0"/>
        <w:bidi w:val="0"/>
        <w:snapToGrid/>
        <w:spacing w:beforeAutospacing="0" w:line="360" w:lineRule="auto"/>
        <w:ind w:left="661" w:leftChars="315"/>
        <w:rPr>
          <w:rFonts w:hint="eastAsia" w:hAnsi="宋体"/>
          <w:sz w:val="24"/>
        </w:rPr>
      </w:pPr>
    </w:p>
    <w:p w14:paraId="4986B122">
      <w:pPr>
        <w:keepNext w:val="0"/>
        <w:keepLines w:val="0"/>
        <w:pageBreakBefore w:val="0"/>
        <w:kinsoku/>
        <w:wordWrap/>
        <w:overflowPunct/>
        <w:topLinePunct w:val="0"/>
        <w:bidi w:val="0"/>
        <w:snapToGrid/>
        <w:spacing w:beforeAutospacing="0" w:line="360" w:lineRule="auto"/>
        <w:rPr>
          <w:rFonts w:ascii="宋体" w:hAnsi="Courier New"/>
          <w:szCs w:val="22"/>
        </w:rPr>
      </w:pPr>
    </w:p>
    <w:p w14:paraId="4F463C6B">
      <w:pPr>
        <w:keepNext w:val="0"/>
        <w:keepLines w:val="0"/>
        <w:pageBreakBefore w:val="0"/>
        <w:kinsoku/>
        <w:wordWrap/>
        <w:overflowPunct/>
        <w:topLinePunct w:val="0"/>
        <w:bidi w:val="0"/>
        <w:snapToGrid/>
        <w:spacing w:beforeAutospacing="0" w:line="360" w:lineRule="auto"/>
        <w:rPr>
          <w:rFonts w:ascii="宋体" w:hAnsi="Courier New"/>
          <w:szCs w:val="22"/>
        </w:rPr>
      </w:pPr>
    </w:p>
    <w:p w14:paraId="5488B142">
      <w:pPr>
        <w:keepNext w:val="0"/>
        <w:keepLines w:val="0"/>
        <w:pageBreakBefore w:val="0"/>
        <w:kinsoku/>
        <w:wordWrap/>
        <w:overflowPunct/>
        <w:topLinePunct w:val="0"/>
        <w:bidi w:val="0"/>
        <w:snapToGrid/>
        <w:spacing w:beforeAutospacing="0" w:line="360" w:lineRule="auto"/>
        <w:rPr>
          <w:rFonts w:ascii="宋体" w:hAnsi="Courier New"/>
          <w:szCs w:val="22"/>
        </w:rPr>
      </w:pPr>
    </w:p>
    <w:p w14:paraId="1B050965">
      <w:pPr>
        <w:keepNext w:val="0"/>
        <w:keepLines w:val="0"/>
        <w:pageBreakBefore w:val="0"/>
        <w:kinsoku/>
        <w:wordWrap/>
        <w:overflowPunct/>
        <w:topLinePunct w:val="0"/>
        <w:bidi w:val="0"/>
        <w:snapToGrid/>
        <w:spacing w:beforeAutospacing="0" w:line="360" w:lineRule="auto"/>
        <w:rPr>
          <w:rFonts w:ascii="宋体" w:hAnsi="Courier New"/>
          <w:szCs w:val="22"/>
        </w:rPr>
      </w:pPr>
    </w:p>
    <w:p w14:paraId="4552C5D4">
      <w:pPr>
        <w:keepNext w:val="0"/>
        <w:keepLines w:val="0"/>
        <w:pageBreakBefore w:val="0"/>
        <w:kinsoku/>
        <w:wordWrap/>
        <w:overflowPunct/>
        <w:topLinePunct w:val="0"/>
        <w:bidi w:val="0"/>
        <w:snapToGrid/>
        <w:spacing w:beforeAutospacing="0" w:line="360" w:lineRule="auto"/>
        <w:rPr>
          <w:rFonts w:ascii="宋体" w:hAnsi="Courier New"/>
          <w:szCs w:val="22"/>
        </w:rPr>
      </w:pPr>
    </w:p>
    <w:p w14:paraId="619EDA2F">
      <w:pPr>
        <w:keepNext w:val="0"/>
        <w:keepLines w:val="0"/>
        <w:pageBreakBefore w:val="0"/>
        <w:kinsoku/>
        <w:wordWrap/>
        <w:overflowPunct/>
        <w:topLinePunct w:val="0"/>
        <w:bidi w:val="0"/>
        <w:snapToGrid/>
        <w:spacing w:beforeAutospacing="0" w:line="360" w:lineRule="auto"/>
        <w:rPr>
          <w:rFonts w:ascii="宋体" w:hAnsi="Courier New"/>
          <w:szCs w:val="22"/>
        </w:rPr>
      </w:pPr>
    </w:p>
    <w:p w14:paraId="137C3E52">
      <w:pPr>
        <w:keepNext w:val="0"/>
        <w:keepLines w:val="0"/>
        <w:pageBreakBefore w:val="0"/>
        <w:kinsoku/>
        <w:wordWrap/>
        <w:overflowPunct/>
        <w:topLinePunct w:val="0"/>
        <w:bidi w:val="0"/>
        <w:snapToGrid/>
        <w:spacing w:beforeAutospacing="0" w:line="360" w:lineRule="auto"/>
        <w:rPr>
          <w:rFonts w:eastAsia="黑体"/>
          <w:b/>
          <w:bCs/>
          <w:sz w:val="28"/>
        </w:rPr>
      </w:pPr>
      <w:r>
        <w:rPr>
          <w:rFonts w:hint="eastAsia" w:eastAsia="黑体"/>
          <w:b/>
          <w:bCs/>
          <w:sz w:val="28"/>
        </w:rPr>
        <w:t>格式</w:t>
      </w:r>
      <w:r>
        <w:rPr>
          <w:rFonts w:eastAsia="黑体"/>
          <w:b/>
          <w:bCs/>
          <w:sz w:val="28"/>
        </w:rPr>
        <w:t>4</w:t>
      </w:r>
      <w:r>
        <w:rPr>
          <w:rFonts w:hint="eastAsia" w:eastAsia="黑体"/>
          <w:b/>
          <w:bCs/>
          <w:sz w:val="28"/>
        </w:rPr>
        <w:t xml:space="preserve"> </w:t>
      </w:r>
    </w:p>
    <w:p w14:paraId="206F7D46">
      <w:pPr>
        <w:keepNext w:val="0"/>
        <w:keepLines w:val="0"/>
        <w:pageBreakBefore w:val="0"/>
        <w:kinsoku/>
        <w:wordWrap/>
        <w:overflowPunct/>
        <w:topLinePunct w:val="0"/>
        <w:bidi w:val="0"/>
        <w:snapToGrid/>
        <w:spacing w:beforeAutospacing="0" w:line="360" w:lineRule="auto"/>
        <w:rPr>
          <w:rFonts w:hint="default" w:ascii="宋体" w:hAnsi="宋体" w:eastAsia="宋体"/>
          <w:u w:val="single"/>
          <w:lang w:val="en-US" w:eastAsia="zh-CN"/>
        </w:rPr>
      </w:pPr>
      <w:r>
        <w:rPr>
          <w:rFonts w:hint="eastAsia" w:ascii="宋体" w:hAnsi="宋体"/>
        </w:rPr>
        <w:t>项目名称：</w:t>
      </w:r>
      <w:r>
        <w:rPr>
          <w:rFonts w:hint="eastAsia"/>
          <w:lang w:val="en-US" w:eastAsia="zh-CN"/>
        </w:rPr>
        <w:t>xx项目</w:t>
      </w:r>
    </w:p>
    <w:p w14:paraId="7025A3B8">
      <w:pPr>
        <w:pStyle w:val="4"/>
        <w:keepNext w:val="0"/>
        <w:keepLines w:val="0"/>
        <w:pageBreakBefore w:val="0"/>
        <w:kinsoku/>
        <w:wordWrap/>
        <w:overflowPunct/>
        <w:topLinePunct w:val="0"/>
        <w:bidi w:val="0"/>
        <w:snapToGrid/>
        <w:spacing w:beforeAutospacing="0" w:line="360" w:lineRule="auto"/>
        <w:rPr>
          <w:rFonts w:hint="eastAsia" w:hAnsi="宋体"/>
          <w:szCs w:val="21"/>
        </w:rPr>
      </w:pPr>
      <w:r>
        <w:rPr>
          <w:rFonts w:hint="eastAsia" w:hAnsi="宋体"/>
          <w:szCs w:val="21"/>
        </w:rPr>
        <w:t>日期：  年   月   日</w:t>
      </w:r>
    </w:p>
    <w:p w14:paraId="6F06BA02">
      <w:pPr>
        <w:keepNext w:val="0"/>
        <w:keepLines w:val="0"/>
        <w:pageBreakBefore w:val="0"/>
        <w:kinsoku/>
        <w:wordWrap/>
        <w:overflowPunct/>
        <w:topLinePunct w:val="0"/>
        <w:bidi w:val="0"/>
        <w:snapToGrid/>
        <w:spacing w:beforeAutospacing="0" w:line="360" w:lineRule="auto"/>
        <w:jc w:val="center"/>
        <w:rPr>
          <w:rFonts w:eastAsia="黑体"/>
          <w:b/>
          <w:bCs/>
          <w:sz w:val="28"/>
        </w:rPr>
      </w:pPr>
      <w:r>
        <w:rPr>
          <w:rFonts w:hint="eastAsia" w:eastAsia="黑体"/>
          <w:b/>
          <w:bCs/>
          <w:sz w:val="28"/>
        </w:rPr>
        <w:t>企业业绩一览表</w:t>
      </w: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47"/>
        <w:gridCol w:w="1822"/>
        <w:gridCol w:w="2268"/>
        <w:gridCol w:w="1842"/>
        <w:gridCol w:w="1560"/>
      </w:tblGrid>
      <w:tr w14:paraId="7EDD4C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47" w:type="dxa"/>
          </w:tcPr>
          <w:p w14:paraId="701ADBC7">
            <w:pPr>
              <w:keepNext w:val="0"/>
              <w:keepLines w:val="0"/>
              <w:pageBreakBefore w:val="0"/>
              <w:kinsoku/>
              <w:wordWrap/>
              <w:overflowPunct/>
              <w:topLinePunct w:val="0"/>
              <w:bidi w:val="0"/>
              <w:snapToGrid/>
              <w:spacing w:beforeAutospacing="0" w:line="360" w:lineRule="auto"/>
              <w:jc w:val="center"/>
              <w:rPr>
                <w:rFonts w:ascii="黑体" w:eastAsia="黑体"/>
                <w:color w:val="0D0D0D"/>
                <w:sz w:val="28"/>
              </w:rPr>
            </w:pPr>
            <w:r>
              <w:rPr>
                <w:rFonts w:hint="eastAsia" w:ascii="黑体" w:eastAsia="黑体"/>
                <w:color w:val="0D0D0D"/>
                <w:sz w:val="28"/>
              </w:rPr>
              <w:t>序号</w:t>
            </w:r>
          </w:p>
        </w:tc>
        <w:tc>
          <w:tcPr>
            <w:tcW w:w="1822" w:type="dxa"/>
          </w:tcPr>
          <w:p w14:paraId="516E67A3">
            <w:pPr>
              <w:keepNext w:val="0"/>
              <w:keepLines w:val="0"/>
              <w:pageBreakBefore w:val="0"/>
              <w:kinsoku/>
              <w:wordWrap/>
              <w:overflowPunct/>
              <w:topLinePunct w:val="0"/>
              <w:bidi w:val="0"/>
              <w:snapToGrid/>
              <w:spacing w:beforeAutospacing="0" w:line="360" w:lineRule="auto"/>
              <w:jc w:val="center"/>
              <w:rPr>
                <w:rFonts w:ascii="黑体" w:eastAsia="黑体"/>
                <w:color w:val="0D0D0D"/>
                <w:sz w:val="28"/>
              </w:rPr>
            </w:pPr>
            <w:r>
              <w:rPr>
                <w:rFonts w:hint="eastAsia" w:ascii="黑体" w:eastAsia="黑体"/>
                <w:color w:val="0D0D0D"/>
                <w:sz w:val="28"/>
              </w:rPr>
              <w:t>采购单位</w:t>
            </w:r>
          </w:p>
        </w:tc>
        <w:tc>
          <w:tcPr>
            <w:tcW w:w="2268" w:type="dxa"/>
          </w:tcPr>
          <w:p w14:paraId="138ACC48">
            <w:pPr>
              <w:keepNext w:val="0"/>
              <w:keepLines w:val="0"/>
              <w:pageBreakBefore w:val="0"/>
              <w:kinsoku/>
              <w:wordWrap/>
              <w:overflowPunct/>
              <w:topLinePunct w:val="0"/>
              <w:bidi w:val="0"/>
              <w:snapToGrid/>
              <w:spacing w:beforeAutospacing="0" w:line="360" w:lineRule="auto"/>
              <w:jc w:val="center"/>
              <w:rPr>
                <w:rFonts w:ascii="黑体" w:eastAsia="黑体"/>
                <w:color w:val="0D0D0D"/>
                <w:sz w:val="28"/>
              </w:rPr>
            </w:pPr>
            <w:r>
              <w:rPr>
                <w:rFonts w:hint="eastAsia" w:ascii="黑体" w:eastAsia="黑体"/>
                <w:color w:val="0D0D0D"/>
                <w:sz w:val="28"/>
              </w:rPr>
              <w:t>采购内容</w:t>
            </w:r>
          </w:p>
        </w:tc>
        <w:tc>
          <w:tcPr>
            <w:tcW w:w="1842" w:type="dxa"/>
          </w:tcPr>
          <w:p w14:paraId="4ECBA77E">
            <w:pPr>
              <w:keepNext w:val="0"/>
              <w:keepLines w:val="0"/>
              <w:pageBreakBefore w:val="0"/>
              <w:kinsoku/>
              <w:wordWrap/>
              <w:overflowPunct/>
              <w:topLinePunct w:val="0"/>
              <w:bidi w:val="0"/>
              <w:snapToGrid/>
              <w:spacing w:beforeAutospacing="0" w:line="360" w:lineRule="auto"/>
              <w:jc w:val="center"/>
              <w:rPr>
                <w:rFonts w:ascii="黑体" w:eastAsia="黑体"/>
                <w:color w:val="0D0D0D"/>
                <w:sz w:val="28"/>
              </w:rPr>
            </w:pPr>
            <w:r>
              <w:rPr>
                <w:rFonts w:hint="eastAsia" w:ascii="黑体" w:eastAsia="黑体"/>
                <w:color w:val="0D0D0D"/>
                <w:sz w:val="28"/>
              </w:rPr>
              <w:t>采购时间</w:t>
            </w:r>
          </w:p>
        </w:tc>
        <w:tc>
          <w:tcPr>
            <w:tcW w:w="1560" w:type="dxa"/>
          </w:tcPr>
          <w:p w14:paraId="75E57598">
            <w:pPr>
              <w:keepNext w:val="0"/>
              <w:keepLines w:val="0"/>
              <w:pageBreakBefore w:val="0"/>
              <w:kinsoku/>
              <w:wordWrap/>
              <w:overflowPunct/>
              <w:topLinePunct w:val="0"/>
              <w:bidi w:val="0"/>
              <w:snapToGrid/>
              <w:spacing w:beforeAutospacing="0" w:line="360" w:lineRule="auto"/>
              <w:jc w:val="center"/>
              <w:rPr>
                <w:rFonts w:ascii="黑体" w:eastAsia="黑体"/>
                <w:color w:val="0D0D0D"/>
                <w:sz w:val="28"/>
              </w:rPr>
            </w:pPr>
            <w:r>
              <w:rPr>
                <w:rFonts w:hint="eastAsia" w:ascii="黑体" w:eastAsia="黑体"/>
                <w:color w:val="0D0D0D"/>
                <w:sz w:val="28"/>
              </w:rPr>
              <w:t>合同金额</w:t>
            </w:r>
          </w:p>
        </w:tc>
      </w:tr>
      <w:tr w14:paraId="7F9881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47" w:type="dxa"/>
          </w:tcPr>
          <w:p w14:paraId="0AD9C16E">
            <w:pPr>
              <w:keepNext w:val="0"/>
              <w:keepLines w:val="0"/>
              <w:pageBreakBefore w:val="0"/>
              <w:kinsoku/>
              <w:wordWrap/>
              <w:overflowPunct/>
              <w:topLinePunct w:val="0"/>
              <w:bidi w:val="0"/>
              <w:snapToGrid/>
              <w:spacing w:beforeAutospacing="0" w:line="360" w:lineRule="auto"/>
              <w:jc w:val="center"/>
              <w:rPr>
                <w:rFonts w:ascii="黑体" w:eastAsia="黑体"/>
                <w:color w:val="0D0D0D"/>
                <w:sz w:val="28"/>
              </w:rPr>
            </w:pPr>
            <w:r>
              <w:rPr>
                <w:rFonts w:hint="eastAsia" w:ascii="黑体" w:eastAsia="黑体"/>
                <w:color w:val="0D0D0D"/>
                <w:sz w:val="28"/>
              </w:rPr>
              <w:t>1</w:t>
            </w:r>
          </w:p>
        </w:tc>
        <w:tc>
          <w:tcPr>
            <w:tcW w:w="1822" w:type="dxa"/>
          </w:tcPr>
          <w:p w14:paraId="5EDE4D09">
            <w:pPr>
              <w:keepNext w:val="0"/>
              <w:keepLines w:val="0"/>
              <w:pageBreakBefore w:val="0"/>
              <w:kinsoku/>
              <w:wordWrap/>
              <w:overflowPunct/>
              <w:topLinePunct w:val="0"/>
              <w:bidi w:val="0"/>
              <w:snapToGrid/>
              <w:spacing w:beforeAutospacing="0" w:line="360" w:lineRule="auto"/>
              <w:jc w:val="center"/>
              <w:rPr>
                <w:rFonts w:ascii="黑体" w:eastAsia="黑体"/>
                <w:color w:val="0D0D0D"/>
                <w:sz w:val="28"/>
              </w:rPr>
            </w:pPr>
          </w:p>
        </w:tc>
        <w:tc>
          <w:tcPr>
            <w:tcW w:w="2268" w:type="dxa"/>
          </w:tcPr>
          <w:p w14:paraId="113E3554">
            <w:pPr>
              <w:keepNext w:val="0"/>
              <w:keepLines w:val="0"/>
              <w:pageBreakBefore w:val="0"/>
              <w:kinsoku/>
              <w:wordWrap/>
              <w:overflowPunct/>
              <w:topLinePunct w:val="0"/>
              <w:bidi w:val="0"/>
              <w:snapToGrid/>
              <w:spacing w:beforeAutospacing="0" w:line="360" w:lineRule="auto"/>
              <w:jc w:val="center"/>
              <w:rPr>
                <w:rFonts w:ascii="黑体" w:eastAsia="黑体"/>
                <w:color w:val="0D0D0D"/>
                <w:sz w:val="28"/>
              </w:rPr>
            </w:pPr>
          </w:p>
        </w:tc>
        <w:tc>
          <w:tcPr>
            <w:tcW w:w="1842" w:type="dxa"/>
          </w:tcPr>
          <w:p w14:paraId="1A908FF0">
            <w:pPr>
              <w:keepNext w:val="0"/>
              <w:keepLines w:val="0"/>
              <w:pageBreakBefore w:val="0"/>
              <w:kinsoku/>
              <w:wordWrap/>
              <w:overflowPunct/>
              <w:topLinePunct w:val="0"/>
              <w:bidi w:val="0"/>
              <w:snapToGrid/>
              <w:spacing w:beforeAutospacing="0" w:line="360" w:lineRule="auto"/>
              <w:jc w:val="center"/>
              <w:rPr>
                <w:rFonts w:ascii="黑体" w:eastAsia="黑体"/>
                <w:color w:val="0D0D0D"/>
                <w:sz w:val="28"/>
              </w:rPr>
            </w:pPr>
          </w:p>
        </w:tc>
        <w:tc>
          <w:tcPr>
            <w:tcW w:w="1560" w:type="dxa"/>
          </w:tcPr>
          <w:p w14:paraId="36EEBB69">
            <w:pPr>
              <w:keepNext w:val="0"/>
              <w:keepLines w:val="0"/>
              <w:pageBreakBefore w:val="0"/>
              <w:kinsoku/>
              <w:wordWrap/>
              <w:overflowPunct/>
              <w:topLinePunct w:val="0"/>
              <w:bidi w:val="0"/>
              <w:snapToGrid/>
              <w:spacing w:beforeAutospacing="0" w:line="360" w:lineRule="auto"/>
              <w:jc w:val="center"/>
              <w:rPr>
                <w:rFonts w:ascii="黑体" w:eastAsia="黑体"/>
                <w:color w:val="0D0D0D"/>
                <w:sz w:val="28"/>
              </w:rPr>
            </w:pPr>
          </w:p>
        </w:tc>
      </w:tr>
      <w:tr w14:paraId="01BB6B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47" w:type="dxa"/>
          </w:tcPr>
          <w:p w14:paraId="189D0FF2">
            <w:pPr>
              <w:keepNext w:val="0"/>
              <w:keepLines w:val="0"/>
              <w:pageBreakBefore w:val="0"/>
              <w:kinsoku/>
              <w:wordWrap/>
              <w:overflowPunct/>
              <w:topLinePunct w:val="0"/>
              <w:bidi w:val="0"/>
              <w:snapToGrid/>
              <w:spacing w:beforeAutospacing="0" w:line="360" w:lineRule="auto"/>
              <w:jc w:val="center"/>
              <w:rPr>
                <w:rFonts w:ascii="黑体" w:eastAsia="黑体"/>
                <w:color w:val="0D0D0D"/>
                <w:sz w:val="28"/>
              </w:rPr>
            </w:pPr>
            <w:r>
              <w:rPr>
                <w:rFonts w:hint="eastAsia" w:ascii="黑体" w:eastAsia="黑体"/>
                <w:color w:val="0D0D0D"/>
                <w:sz w:val="28"/>
              </w:rPr>
              <w:t>2</w:t>
            </w:r>
          </w:p>
        </w:tc>
        <w:tc>
          <w:tcPr>
            <w:tcW w:w="1822" w:type="dxa"/>
          </w:tcPr>
          <w:p w14:paraId="5C798091">
            <w:pPr>
              <w:keepNext w:val="0"/>
              <w:keepLines w:val="0"/>
              <w:pageBreakBefore w:val="0"/>
              <w:kinsoku/>
              <w:wordWrap/>
              <w:overflowPunct/>
              <w:topLinePunct w:val="0"/>
              <w:bidi w:val="0"/>
              <w:snapToGrid/>
              <w:spacing w:beforeAutospacing="0" w:line="360" w:lineRule="auto"/>
              <w:jc w:val="center"/>
              <w:rPr>
                <w:rFonts w:ascii="黑体" w:eastAsia="黑体"/>
                <w:color w:val="0D0D0D"/>
                <w:sz w:val="28"/>
              </w:rPr>
            </w:pPr>
          </w:p>
        </w:tc>
        <w:tc>
          <w:tcPr>
            <w:tcW w:w="2268" w:type="dxa"/>
          </w:tcPr>
          <w:p w14:paraId="3C4629B8">
            <w:pPr>
              <w:keepNext w:val="0"/>
              <w:keepLines w:val="0"/>
              <w:pageBreakBefore w:val="0"/>
              <w:kinsoku/>
              <w:wordWrap/>
              <w:overflowPunct/>
              <w:topLinePunct w:val="0"/>
              <w:bidi w:val="0"/>
              <w:snapToGrid/>
              <w:spacing w:beforeAutospacing="0" w:line="360" w:lineRule="auto"/>
              <w:jc w:val="center"/>
              <w:rPr>
                <w:rFonts w:ascii="黑体" w:eastAsia="黑体"/>
                <w:color w:val="0D0D0D"/>
                <w:sz w:val="28"/>
              </w:rPr>
            </w:pPr>
          </w:p>
        </w:tc>
        <w:tc>
          <w:tcPr>
            <w:tcW w:w="1842" w:type="dxa"/>
          </w:tcPr>
          <w:p w14:paraId="6ABB5906">
            <w:pPr>
              <w:keepNext w:val="0"/>
              <w:keepLines w:val="0"/>
              <w:pageBreakBefore w:val="0"/>
              <w:kinsoku/>
              <w:wordWrap/>
              <w:overflowPunct/>
              <w:topLinePunct w:val="0"/>
              <w:bidi w:val="0"/>
              <w:snapToGrid/>
              <w:spacing w:beforeAutospacing="0" w:line="360" w:lineRule="auto"/>
              <w:jc w:val="center"/>
              <w:rPr>
                <w:rFonts w:ascii="黑体" w:eastAsia="黑体"/>
                <w:color w:val="0D0D0D"/>
                <w:sz w:val="28"/>
              </w:rPr>
            </w:pPr>
          </w:p>
        </w:tc>
        <w:tc>
          <w:tcPr>
            <w:tcW w:w="1560" w:type="dxa"/>
          </w:tcPr>
          <w:p w14:paraId="30532B93">
            <w:pPr>
              <w:keepNext w:val="0"/>
              <w:keepLines w:val="0"/>
              <w:pageBreakBefore w:val="0"/>
              <w:kinsoku/>
              <w:wordWrap/>
              <w:overflowPunct/>
              <w:topLinePunct w:val="0"/>
              <w:bidi w:val="0"/>
              <w:snapToGrid/>
              <w:spacing w:beforeAutospacing="0" w:line="360" w:lineRule="auto"/>
              <w:jc w:val="center"/>
              <w:rPr>
                <w:rFonts w:ascii="黑体" w:eastAsia="黑体"/>
                <w:color w:val="0D0D0D"/>
                <w:sz w:val="28"/>
              </w:rPr>
            </w:pPr>
          </w:p>
        </w:tc>
      </w:tr>
      <w:tr w14:paraId="79AFF1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47" w:type="dxa"/>
          </w:tcPr>
          <w:p w14:paraId="0E1A3FE5">
            <w:pPr>
              <w:keepNext w:val="0"/>
              <w:keepLines w:val="0"/>
              <w:pageBreakBefore w:val="0"/>
              <w:kinsoku/>
              <w:wordWrap/>
              <w:overflowPunct/>
              <w:topLinePunct w:val="0"/>
              <w:bidi w:val="0"/>
              <w:snapToGrid/>
              <w:spacing w:beforeAutospacing="0" w:line="360" w:lineRule="auto"/>
              <w:jc w:val="center"/>
              <w:rPr>
                <w:rFonts w:ascii="黑体" w:eastAsia="黑体"/>
                <w:color w:val="0D0D0D"/>
                <w:sz w:val="28"/>
              </w:rPr>
            </w:pPr>
            <w:r>
              <w:rPr>
                <w:rFonts w:hint="eastAsia" w:ascii="黑体" w:eastAsia="黑体"/>
                <w:color w:val="0D0D0D"/>
                <w:sz w:val="28"/>
              </w:rPr>
              <w:t>3</w:t>
            </w:r>
          </w:p>
        </w:tc>
        <w:tc>
          <w:tcPr>
            <w:tcW w:w="1822" w:type="dxa"/>
          </w:tcPr>
          <w:p w14:paraId="2011D9BC">
            <w:pPr>
              <w:keepNext w:val="0"/>
              <w:keepLines w:val="0"/>
              <w:pageBreakBefore w:val="0"/>
              <w:kinsoku/>
              <w:wordWrap/>
              <w:overflowPunct/>
              <w:topLinePunct w:val="0"/>
              <w:bidi w:val="0"/>
              <w:snapToGrid/>
              <w:spacing w:beforeAutospacing="0" w:line="360" w:lineRule="auto"/>
              <w:jc w:val="center"/>
              <w:rPr>
                <w:rFonts w:ascii="黑体" w:eastAsia="黑体"/>
                <w:color w:val="0D0D0D"/>
                <w:sz w:val="28"/>
              </w:rPr>
            </w:pPr>
          </w:p>
        </w:tc>
        <w:tc>
          <w:tcPr>
            <w:tcW w:w="2268" w:type="dxa"/>
          </w:tcPr>
          <w:p w14:paraId="67DACBD9">
            <w:pPr>
              <w:keepNext w:val="0"/>
              <w:keepLines w:val="0"/>
              <w:pageBreakBefore w:val="0"/>
              <w:kinsoku/>
              <w:wordWrap/>
              <w:overflowPunct/>
              <w:topLinePunct w:val="0"/>
              <w:bidi w:val="0"/>
              <w:snapToGrid/>
              <w:spacing w:beforeAutospacing="0" w:line="360" w:lineRule="auto"/>
              <w:jc w:val="center"/>
              <w:rPr>
                <w:rFonts w:ascii="黑体" w:eastAsia="黑体"/>
                <w:color w:val="0D0D0D"/>
                <w:sz w:val="28"/>
              </w:rPr>
            </w:pPr>
          </w:p>
        </w:tc>
        <w:tc>
          <w:tcPr>
            <w:tcW w:w="1842" w:type="dxa"/>
          </w:tcPr>
          <w:p w14:paraId="4FCB39C5">
            <w:pPr>
              <w:keepNext w:val="0"/>
              <w:keepLines w:val="0"/>
              <w:pageBreakBefore w:val="0"/>
              <w:kinsoku/>
              <w:wordWrap/>
              <w:overflowPunct/>
              <w:topLinePunct w:val="0"/>
              <w:bidi w:val="0"/>
              <w:snapToGrid/>
              <w:spacing w:beforeAutospacing="0" w:line="360" w:lineRule="auto"/>
              <w:jc w:val="center"/>
              <w:rPr>
                <w:rFonts w:ascii="黑体" w:eastAsia="黑体"/>
                <w:color w:val="0D0D0D"/>
                <w:sz w:val="28"/>
              </w:rPr>
            </w:pPr>
          </w:p>
        </w:tc>
        <w:tc>
          <w:tcPr>
            <w:tcW w:w="1560" w:type="dxa"/>
          </w:tcPr>
          <w:p w14:paraId="427410A9">
            <w:pPr>
              <w:keepNext w:val="0"/>
              <w:keepLines w:val="0"/>
              <w:pageBreakBefore w:val="0"/>
              <w:kinsoku/>
              <w:wordWrap/>
              <w:overflowPunct/>
              <w:topLinePunct w:val="0"/>
              <w:bidi w:val="0"/>
              <w:snapToGrid/>
              <w:spacing w:beforeAutospacing="0" w:line="360" w:lineRule="auto"/>
              <w:jc w:val="center"/>
              <w:rPr>
                <w:rFonts w:ascii="黑体" w:eastAsia="黑体"/>
                <w:color w:val="0D0D0D"/>
                <w:sz w:val="28"/>
              </w:rPr>
            </w:pPr>
          </w:p>
        </w:tc>
      </w:tr>
      <w:tr w14:paraId="5C9F53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47" w:type="dxa"/>
          </w:tcPr>
          <w:p w14:paraId="6DE0ABFF">
            <w:pPr>
              <w:keepNext w:val="0"/>
              <w:keepLines w:val="0"/>
              <w:pageBreakBefore w:val="0"/>
              <w:kinsoku/>
              <w:wordWrap/>
              <w:overflowPunct/>
              <w:topLinePunct w:val="0"/>
              <w:bidi w:val="0"/>
              <w:snapToGrid/>
              <w:spacing w:beforeAutospacing="0" w:line="360" w:lineRule="auto"/>
              <w:jc w:val="center"/>
              <w:rPr>
                <w:rFonts w:ascii="黑体" w:eastAsia="黑体"/>
                <w:color w:val="0D0D0D"/>
                <w:sz w:val="28"/>
              </w:rPr>
            </w:pPr>
            <w:r>
              <w:rPr>
                <w:rFonts w:hint="eastAsia" w:ascii="黑体" w:eastAsia="黑体"/>
                <w:color w:val="0D0D0D"/>
                <w:sz w:val="28"/>
              </w:rPr>
              <w:t>4</w:t>
            </w:r>
          </w:p>
        </w:tc>
        <w:tc>
          <w:tcPr>
            <w:tcW w:w="1822" w:type="dxa"/>
          </w:tcPr>
          <w:p w14:paraId="5F333791">
            <w:pPr>
              <w:keepNext w:val="0"/>
              <w:keepLines w:val="0"/>
              <w:pageBreakBefore w:val="0"/>
              <w:kinsoku/>
              <w:wordWrap/>
              <w:overflowPunct/>
              <w:topLinePunct w:val="0"/>
              <w:bidi w:val="0"/>
              <w:snapToGrid/>
              <w:spacing w:beforeAutospacing="0" w:line="360" w:lineRule="auto"/>
              <w:jc w:val="center"/>
              <w:rPr>
                <w:rFonts w:ascii="黑体" w:eastAsia="黑体"/>
                <w:color w:val="0D0D0D"/>
                <w:sz w:val="28"/>
              </w:rPr>
            </w:pPr>
          </w:p>
        </w:tc>
        <w:tc>
          <w:tcPr>
            <w:tcW w:w="2268" w:type="dxa"/>
          </w:tcPr>
          <w:p w14:paraId="4AE79F19">
            <w:pPr>
              <w:keepNext w:val="0"/>
              <w:keepLines w:val="0"/>
              <w:pageBreakBefore w:val="0"/>
              <w:kinsoku/>
              <w:wordWrap/>
              <w:overflowPunct/>
              <w:topLinePunct w:val="0"/>
              <w:bidi w:val="0"/>
              <w:snapToGrid/>
              <w:spacing w:beforeAutospacing="0" w:line="360" w:lineRule="auto"/>
              <w:jc w:val="center"/>
              <w:rPr>
                <w:rFonts w:ascii="黑体" w:eastAsia="黑体"/>
                <w:color w:val="0D0D0D"/>
                <w:sz w:val="28"/>
              </w:rPr>
            </w:pPr>
          </w:p>
        </w:tc>
        <w:tc>
          <w:tcPr>
            <w:tcW w:w="1842" w:type="dxa"/>
          </w:tcPr>
          <w:p w14:paraId="32CF71BA">
            <w:pPr>
              <w:keepNext w:val="0"/>
              <w:keepLines w:val="0"/>
              <w:pageBreakBefore w:val="0"/>
              <w:kinsoku/>
              <w:wordWrap/>
              <w:overflowPunct/>
              <w:topLinePunct w:val="0"/>
              <w:bidi w:val="0"/>
              <w:snapToGrid/>
              <w:spacing w:beforeAutospacing="0" w:line="360" w:lineRule="auto"/>
              <w:jc w:val="center"/>
              <w:rPr>
                <w:rFonts w:ascii="黑体" w:eastAsia="黑体"/>
                <w:color w:val="0D0D0D"/>
                <w:sz w:val="28"/>
              </w:rPr>
            </w:pPr>
          </w:p>
        </w:tc>
        <w:tc>
          <w:tcPr>
            <w:tcW w:w="1560" w:type="dxa"/>
          </w:tcPr>
          <w:p w14:paraId="5B4AB8C5">
            <w:pPr>
              <w:keepNext w:val="0"/>
              <w:keepLines w:val="0"/>
              <w:pageBreakBefore w:val="0"/>
              <w:kinsoku/>
              <w:wordWrap/>
              <w:overflowPunct/>
              <w:topLinePunct w:val="0"/>
              <w:bidi w:val="0"/>
              <w:snapToGrid/>
              <w:spacing w:beforeAutospacing="0" w:line="360" w:lineRule="auto"/>
              <w:jc w:val="center"/>
              <w:rPr>
                <w:rFonts w:ascii="黑体" w:eastAsia="黑体"/>
                <w:color w:val="0D0D0D"/>
                <w:sz w:val="28"/>
              </w:rPr>
            </w:pPr>
          </w:p>
        </w:tc>
      </w:tr>
      <w:tr w14:paraId="12A7EB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47" w:type="dxa"/>
          </w:tcPr>
          <w:p w14:paraId="674D9236">
            <w:pPr>
              <w:keepNext w:val="0"/>
              <w:keepLines w:val="0"/>
              <w:pageBreakBefore w:val="0"/>
              <w:kinsoku/>
              <w:wordWrap/>
              <w:overflowPunct/>
              <w:topLinePunct w:val="0"/>
              <w:bidi w:val="0"/>
              <w:snapToGrid/>
              <w:spacing w:beforeAutospacing="0" w:line="360" w:lineRule="auto"/>
              <w:jc w:val="center"/>
              <w:rPr>
                <w:rFonts w:ascii="黑体" w:eastAsia="黑体"/>
                <w:color w:val="0D0D0D"/>
                <w:sz w:val="28"/>
              </w:rPr>
            </w:pPr>
            <w:r>
              <w:rPr>
                <w:rFonts w:hint="eastAsia" w:ascii="黑体" w:eastAsia="黑体"/>
                <w:color w:val="0D0D0D"/>
                <w:sz w:val="28"/>
              </w:rPr>
              <w:t>5</w:t>
            </w:r>
          </w:p>
        </w:tc>
        <w:tc>
          <w:tcPr>
            <w:tcW w:w="1822" w:type="dxa"/>
          </w:tcPr>
          <w:p w14:paraId="25EF1EC0">
            <w:pPr>
              <w:keepNext w:val="0"/>
              <w:keepLines w:val="0"/>
              <w:pageBreakBefore w:val="0"/>
              <w:kinsoku/>
              <w:wordWrap/>
              <w:overflowPunct/>
              <w:topLinePunct w:val="0"/>
              <w:bidi w:val="0"/>
              <w:snapToGrid/>
              <w:spacing w:beforeAutospacing="0" w:line="360" w:lineRule="auto"/>
              <w:jc w:val="center"/>
              <w:rPr>
                <w:rFonts w:ascii="黑体" w:eastAsia="黑体"/>
                <w:color w:val="0D0D0D"/>
                <w:sz w:val="28"/>
              </w:rPr>
            </w:pPr>
          </w:p>
        </w:tc>
        <w:tc>
          <w:tcPr>
            <w:tcW w:w="2268" w:type="dxa"/>
          </w:tcPr>
          <w:p w14:paraId="617B6C43">
            <w:pPr>
              <w:keepNext w:val="0"/>
              <w:keepLines w:val="0"/>
              <w:pageBreakBefore w:val="0"/>
              <w:kinsoku/>
              <w:wordWrap/>
              <w:overflowPunct/>
              <w:topLinePunct w:val="0"/>
              <w:bidi w:val="0"/>
              <w:snapToGrid/>
              <w:spacing w:beforeAutospacing="0" w:line="360" w:lineRule="auto"/>
              <w:jc w:val="center"/>
              <w:rPr>
                <w:rFonts w:ascii="黑体" w:eastAsia="黑体"/>
                <w:color w:val="0D0D0D"/>
                <w:sz w:val="28"/>
              </w:rPr>
            </w:pPr>
          </w:p>
        </w:tc>
        <w:tc>
          <w:tcPr>
            <w:tcW w:w="1842" w:type="dxa"/>
          </w:tcPr>
          <w:p w14:paraId="56F52F3D">
            <w:pPr>
              <w:keepNext w:val="0"/>
              <w:keepLines w:val="0"/>
              <w:pageBreakBefore w:val="0"/>
              <w:kinsoku/>
              <w:wordWrap/>
              <w:overflowPunct/>
              <w:topLinePunct w:val="0"/>
              <w:bidi w:val="0"/>
              <w:snapToGrid/>
              <w:spacing w:beforeAutospacing="0" w:line="360" w:lineRule="auto"/>
              <w:jc w:val="center"/>
              <w:rPr>
                <w:rFonts w:ascii="黑体" w:eastAsia="黑体"/>
                <w:color w:val="0D0D0D"/>
                <w:sz w:val="28"/>
              </w:rPr>
            </w:pPr>
          </w:p>
        </w:tc>
        <w:tc>
          <w:tcPr>
            <w:tcW w:w="1560" w:type="dxa"/>
          </w:tcPr>
          <w:p w14:paraId="17221C64">
            <w:pPr>
              <w:keepNext w:val="0"/>
              <w:keepLines w:val="0"/>
              <w:pageBreakBefore w:val="0"/>
              <w:kinsoku/>
              <w:wordWrap/>
              <w:overflowPunct/>
              <w:topLinePunct w:val="0"/>
              <w:bidi w:val="0"/>
              <w:snapToGrid/>
              <w:spacing w:beforeAutospacing="0" w:line="360" w:lineRule="auto"/>
              <w:jc w:val="center"/>
              <w:rPr>
                <w:rFonts w:ascii="黑体" w:eastAsia="黑体"/>
                <w:color w:val="0D0D0D"/>
                <w:sz w:val="28"/>
              </w:rPr>
            </w:pPr>
          </w:p>
        </w:tc>
      </w:tr>
      <w:tr w14:paraId="54493E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47" w:type="dxa"/>
          </w:tcPr>
          <w:p w14:paraId="4EEFC541">
            <w:pPr>
              <w:keepNext w:val="0"/>
              <w:keepLines w:val="0"/>
              <w:pageBreakBefore w:val="0"/>
              <w:kinsoku/>
              <w:wordWrap/>
              <w:overflowPunct/>
              <w:topLinePunct w:val="0"/>
              <w:bidi w:val="0"/>
              <w:snapToGrid/>
              <w:spacing w:beforeAutospacing="0" w:line="360" w:lineRule="auto"/>
              <w:jc w:val="center"/>
              <w:rPr>
                <w:rFonts w:ascii="黑体" w:eastAsia="黑体"/>
                <w:color w:val="0D0D0D"/>
                <w:sz w:val="28"/>
              </w:rPr>
            </w:pPr>
            <w:r>
              <w:rPr>
                <w:rFonts w:hint="eastAsia" w:ascii="黑体" w:eastAsia="黑体"/>
                <w:color w:val="0D0D0D"/>
                <w:sz w:val="28"/>
              </w:rPr>
              <w:t>6</w:t>
            </w:r>
          </w:p>
        </w:tc>
        <w:tc>
          <w:tcPr>
            <w:tcW w:w="1822" w:type="dxa"/>
          </w:tcPr>
          <w:p w14:paraId="5F6F2F6B">
            <w:pPr>
              <w:keepNext w:val="0"/>
              <w:keepLines w:val="0"/>
              <w:pageBreakBefore w:val="0"/>
              <w:kinsoku/>
              <w:wordWrap/>
              <w:overflowPunct/>
              <w:topLinePunct w:val="0"/>
              <w:bidi w:val="0"/>
              <w:snapToGrid/>
              <w:spacing w:beforeAutospacing="0" w:line="360" w:lineRule="auto"/>
              <w:jc w:val="center"/>
              <w:rPr>
                <w:rFonts w:ascii="黑体" w:eastAsia="黑体"/>
                <w:color w:val="0D0D0D"/>
                <w:sz w:val="28"/>
              </w:rPr>
            </w:pPr>
          </w:p>
        </w:tc>
        <w:tc>
          <w:tcPr>
            <w:tcW w:w="2268" w:type="dxa"/>
          </w:tcPr>
          <w:p w14:paraId="477B0FC9">
            <w:pPr>
              <w:keepNext w:val="0"/>
              <w:keepLines w:val="0"/>
              <w:pageBreakBefore w:val="0"/>
              <w:kinsoku/>
              <w:wordWrap/>
              <w:overflowPunct/>
              <w:topLinePunct w:val="0"/>
              <w:bidi w:val="0"/>
              <w:snapToGrid/>
              <w:spacing w:beforeAutospacing="0" w:line="360" w:lineRule="auto"/>
              <w:jc w:val="center"/>
              <w:rPr>
                <w:rFonts w:ascii="黑体" w:eastAsia="黑体"/>
                <w:color w:val="0D0D0D"/>
                <w:sz w:val="28"/>
              </w:rPr>
            </w:pPr>
          </w:p>
        </w:tc>
        <w:tc>
          <w:tcPr>
            <w:tcW w:w="1842" w:type="dxa"/>
          </w:tcPr>
          <w:p w14:paraId="57196BC8">
            <w:pPr>
              <w:keepNext w:val="0"/>
              <w:keepLines w:val="0"/>
              <w:pageBreakBefore w:val="0"/>
              <w:kinsoku/>
              <w:wordWrap/>
              <w:overflowPunct/>
              <w:topLinePunct w:val="0"/>
              <w:bidi w:val="0"/>
              <w:snapToGrid/>
              <w:spacing w:beforeAutospacing="0" w:line="360" w:lineRule="auto"/>
              <w:jc w:val="center"/>
              <w:rPr>
                <w:rFonts w:ascii="黑体" w:eastAsia="黑体"/>
                <w:color w:val="0D0D0D"/>
                <w:sz w:val="28"/>
              </w:rPr>
            </w:pPr>
          </w:p>
        </w:tc>
        <w:tc>
          <w:tcPr>
            <w:tcW w:w="1560" w:type="dxa"/>
          </w:tcPr>
          <w:p w14:paraId="0548C8BA">
            <w:pPr>
              <w:keepNext w:val="0"/>
              <w:keepLines w:val="0"/>
              <w:pageBreakBefore w:val="0"/>
              <w:kinsoku/>
              <w:wordWrap/>
              <w:overflowPunct/>
              <w:topLinePunct w:val="0"/>
              <w:bidi w:val="0"/>
              <w:snapToGrid/>
              <w:spacing w:beforeAutospacing="0" w:line="360" w:lineRule="auto"/>
              <w:jc w:val="center"/>
              <w:rPr>
                <w:rFonts w:ascii="黑体" w:eastAsia="黑体"/>
                <w:color w:val="0D0D0D"/>
                <w:sz w:val="28"/>
              </w:rPr>
            </w:pPr>
          </w:p>
        </w:tc>
      </w:tr>
      <w:tr w14:paraId="216EBD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47" w:type="dxa"/>
          </w:tcPr>
          <w:p w14:paraId="18F7E6B2">
            <w:pPr>
              <w:keepNext w:val="0"/>
              <w:keepLines w:val="0"/>
              <w:pageBreakBefore w:val="0"/>
              <w:kinsoku/>
              <w:wordWrap/>
              <w:overflowPunct/>
              <w:topLinePunct w:val="0"/>
              <w:bidi w:val="0"/>
              <w:snapToGrid/>
              <w:spacing w:beforeAutospacing="0" w:line="360" w:lineRule="auto"/>
              <w:jc w:val="center"/>
              <w:rPr>
                <w:rFonts w:ascii="黑体" w:eastAsia="黑体"/>
                <w:color w:val="0D0D0D"/>
                <w:sz w:val="28"/>
              </w:rPr>
            </w:pPr>
            <w:r>
              <w:rPr>
                <w:rFonts w:hint="eastAsia" w:ascii="黑体" w:eastAsia="黑体"/>
                <w:color w:val="0D0D0D"/>
                <w:sz w:val="28"/>
              </w:rPr>
              <w:t>7</w:t>
            </w:r>
          </w:p>
        </w:tc>
        <w:tc>
          <w:tcPr>
            <w:tcW w:w="1822" w:type="dxa"/>
          </w:tcPr>
          <w:p w14:paraId="795A09EF">
            <w:pPr>
              <w:keepNext w:val="0"/>
              <w:keepLines w:val="0"/>
              <w:pageBreakBefore w:val="0"/>
              <w:kinsoku/>
              <w:wordWrap/>
              <w:overflowPunct/>
              <w:topLinePunct w:val="0"/>
              <w:bidi w:val="0"/>
              <w:snapToGrid/>
              <w:spacing w:beforeAutospacing="0" w:line="360" w:lineRule="auto"/>
              <w:jc w:val="center"/>
              <w:rPr>
                <w:rFonts w:ascii="黑体" w:eastAsia="黑体"/>
                <w:color w:val="0D0D0D"/>
                <w:sz w:val="28"/>
              </w:rPr>
            </w:pPr>
          </w:p>
        </w:tc>
        <w:tc>
          <w:tcPr>
            <w:tcW w:w="2268" w:type="dxa"/>
          </w:tcPr>
          <w:p w14:paraId="0E3C1CC6">
            <w:pPr>
              <w:keepNext w:val="0"/>
              <w:keepLines w:val="0"/>
              <w:pageBreakBefore w:val="0"/>
              <w:kinsoku/>
              <w:wordWrap/>
              <w:overflowPunct/>
              <w:topLinePunct w:val="0"/>
              <w:bidi w:val="0"/>
              <w:snapToGrid/>
              <w:spacing w:beforeAutospacing="0" w:line="360" w:lineRule="auto"/>
              <w:jc w:val="center"/>
              <w:rPr>
                <w:rFonts w:ascii="黑体" w:eastAsia="黑体"/>
                <w:color w:val="0D0D0D"/>
                <w:sz w:val="28"/>
              </w:rPr>
            </w:pPr>
          </w:p>
        </w:tc>
        <w:tc>
          <w:tcPr>
            <w:tcW w:w="1842" w:type="dxa"/>
          </w:tcPr>
          <w:p w14:paraId="332890A7">
            <w:pPr>
              <w:keepNext w:val="0"/>
              <w:keepLines w:val="0"/>
              <w:pageBreakBefore w:val="0"/>
              <w:kinsoku/>
              <w:wordWrap/>
              <w:overflowPunct/>
              <w:topLinePunct w:val="0"/>
              <w:bidi w:val="0"/>
              <w:snapToGrid/>
              <w:spacing w:beforeAutospacing="0" w:line="360" w:lineRule="auto"/>
              <w:jc w:val="center"/>
              <w:rPr>
                <w:rFonts w:ascii="黑体" w:eastAsia="黑体"/>
                <w:color w:val="0D0D0D"/>
                <w:sz w:val="28"/>
              </w:rPr>
            </w:pPr>
          </w:p>
        </w:tc>
        <w:tc>
          <w:tcPr>
            <w:tcW w:w="1560" w:type="dxa"/>
          </w:tcPr>
          <w:p w14:paraId="36421D67">
            <w:pPr>
              <w:keepNext w:val="0"/>
              <w:keepLines w:val="0"/>
              <w:pageBreakBefore w:val="0"/>
              <w:kinsoku/>
              <w:wordWrap/>
              <w:overflowPunct/>
              <w:topLinePunct w:val="0"/>
              <w:bidi w:val="0"/>
              <w:snapToGrid/>
              <w:spacing w:beforeAutospacing="0" w:line="360" w:lineRule="auto"/>
              <w:jc w:val="center"/>
              <w:rPr>
                <w:rFonts w:ascii="黑体" w:eastAsia="黑体"/>
                <w:color w:val="0D0D0D"/>
                <w:sz w:val="28"/>
              </w:rPr>
            </w:pPr>
          </w:p>
        </w:tc>
      </w:tr>
    </w:tbl>
    <w:p w14:paraId="307722D4">
      <w:pPr>
        <w:pStyle w:val="4"/>
        <w:keepNext w:val="0"/>
        <w:keepLines w:val="0"/>
        <w:pageBreakBefore w:val="0"/>
        <w:kinsoku/>
        <w:wordWrap/>
        <w:overflowPunct/>
        <w:topLinePunct w:val="0"/>
        <w:bidi w:val="0"/>
        <w:snapToGrid/>
        <w:spacing w:beforeAutospacing="0" w:line="360" w:lineRule="auto"/>
        <w:ind w:firstLine="240" w:firstLineChars="100"/>
        <w:rPr>
          <w:rFonts w:hint="eastAsia" w:ascii="仿宋_GB2312" w:hAnsi="宋体" w:eastAsia="仿宋_GB2312"/>
          <w:sz w:val="24"/>
        </w:rPr>
      </w:pPr>
    </w:p>
    <w:p w14:paraId="657FDA6F">
      <w:pPr>
        <w:pStyle w:val="4"/>
        <w:keepNext w:val="0"/>
        <w:keepLines w:val="0"/>
        <w:pageBreakBefore w:val="0"/>
        <w:kinsoku/>
        <w:wordWrap/>
        <w:overflowPunct/>
        <w:topLinePunct w:val="0"/>
        <w:bidi w:val="0"/>
        <w:snapToGrid/>
        <w:spacing w:beforeAutospacing="0" w:line="360" w:lineRule="auto"/>
        <w:ind w:firstLine="240" w:firstLineChars="100"/>
        <w:rPr>
          <w:rFonts w:hint="eastAsia" w:hAnsi="宋体"/>
          <w:b/>
          <w:sz w:val="24"/>
          <w:szCs w:val="24"/>
        </w:rPr>
      </w:pPr>
      <w:r>
        <w:rPr>
          <w:rFonts w:hint="eastAsia" w:ascii="仿宋_GB2312" w:hAnsi="宋体" w:eastAsia="仿宋_GB2312"/>
          <w:sz w:val="24"/>
        </w:rPr>
        <w:t>投标人名称（盖章）：              法定代表人或授权代表签字：</w:t>
      </w:r>
    </w:p>
    <w:p w14:paraId="74EBAFBC">
      <w:pPr>
        <w:keepNext w:val="0"/>
        <w:keepLines w:val="0"/>
        <w:pageBreakBefore w:val="0"/>
        <w:kinsoku/>
        <w:wordWrap/>
        <w:overflowPunct/>
        <w:topLinePunct w:val="0"/>
        <w:bidi w:val="0"/>
        <w:snapToGrid/>
        <w:spacing w:beforeAutospacing="0" w:line="360" w:lineRule="auto"/>
        <w:jc w:val="center"/>
        <w:rPr>
          <w:rFonts w:ascii="黑体" w:eastAsia="黑体"/>
          <w:color w:val="FF0000"/>
          <w:sz w:val="30"/>
        </w:rPr>
      </w:pPr>
    </w:p>
    <w:p w14:paraId="10C1B038">
      <w:pPr>
        <w:pStyle w:val="4"/>
        <w:keepNext w:val="0"/>
        <w:keepLines w:val="0"/>
        <w:pageBreakBefore w:val="0"/>
        <w:kinsoku/>
        <w:wordWrap/>
        <w:overflowPunct/>
        <w:topLinePunct w:val="0"/>
        <w:bidi w:val="0"/>
        <w:snapToGrid/>
        <w:spacing w:beforeAutospacing="0" w:line="360" w:lineRule="auto"/>
        <w:ind w:left="708" w:leftChars="115" w:hanging="467" w:hangingChars="194"/>
        <w:rPr>
          <w:rFonts w:hint="eastAsia" w:hAnsi="宋体"/>
          <w:sz w:val="24"/>
        </w:rPr>
      </w:pPr>
      <w:r>
        <w:rPr>
          <w:rFonts w:hint="eastAsia" w:hAnsi="宋体"/>
          <w:b/>
          <w:sz w:val="24"/>
        </w:rPr>
        <w:t>注：</w:t>
      </w:r>
      <w:r>
        <w:rPr>
          <w:rFonts w:hint="eastAsia" w:hAnsi="宋体"/>
          <w:sz w:val="24"/>
        </w:rPr>
        <w:t>附件提供有效业绩合同复印件，原件请带到现场</w:t>
      </w:r>
      <w:r>
        <w:rPr>
          <w:rFonts w:hint="eastAsia" w:hAnsi="宋体"/>
          <w:sz w:val="24"/>
          <w:lang w:eastAsia="zh-CN"/>
        </w:rPr>
        <w:t>以备</w:t>
      </w:r>
      <w:r>
        <w:rPr>
          <w:rFonts w:hint="eastAsia" w:hAnsi="宋体"/>
          <w:sz w:val="24"/>
        </w:rPr>
        <w:t>复核。</w:t>
      </w:r>
    </w:p>
    <w:p w14:paraId="08BBE68E">
      <w:pPr>
        <w:pStyle w:val="4"/>
        <w:keepNext w:val="0"/>
        <w:keepLines w:val="0"/>
        <w:pageBreakBefore w:val="0"/>
        <w:kinsoku/>
        <w:wordWrap/>
        <w:overflowPunct/>
        <w:topLinePunct w:val="0"/>
        <w:bidi w:val="0"/>
        <w:snapToGrid/>
        <w:spacing w:beforeAutospacing="0" w:line="360" w:lineRule="auto"/>
        <w:ind w:left="706" w:leftChars="115" w:hanging="465" w:hangingChars="194"/>
        <w:rPr>
          <w:rFonts w:hint="eastAsia" w:hAnsi="宋体"/>
          <w:sz w:val="24"/>
        </w:rPr>
      </w:pPr>
    </w:p>
    <w:p w14:paraId="2B8879C7">
      <w:pPr>
        <w:keepNext w:val="0"/>
        <w:keepLines w:val="0"/>
        <w:pageBreakBefore w:val="0"/>
        <w:kinsoku/>
        <w:wordWrap/>
        <w:overflowPunct/>
        <w:topLinePunct w:val="0"/>
        <w:bidi w:val="0"/>
        <w:snapToGrid/>
        <w:spacing w:beforeAutospacing="0" w:line="360" w:lineRule="auto"/>
        <w:rPr>
          <w:rFonts w:ascii="宋体" w:hAnsi="Courier New"/>
          <w:szCs w:val="22"/>
        </w:rPr>
      </w:pPr>
    </w:p>
    <w:p w14:paraId="2DB496DE">
      <w:pPr>
        <w:keepNext w:val="0"/>
        <w:keepLines w:val="0"/>
        <w:pageBreakBefore w:val="0"/>
        <w:kinsoku/>
        <w:wordWrap/>
        <w:overflowPunct/>
        <w:topLinePunct w:val="0"/>
        <w:bidi w:val="0"/>
        <w:snapToGrid/>
        <w:spacing w:beforeAutospacing="0" w:line="360" w:lineRule="auto"/>
        <w:rPr>
          <w:rFonts w:ascii="宋体" w:hAnsi="Courier New"/>
          <w:szCs w:val="22"/>
        </w:rPr>
      </w:pPr>
    </w:p>
    <w:p w14:paraId="040C98BF">
      <w:pPr>
        <w:keepNext w:val="0"/>
        <w:keepLines w:val="0"/>
        <w:pageBreakBefore w:val="0"/>
        <w:kinsoku/>
        <w:wordWrap/>
        <w:overflowPunct/>
        <w:topLinePunct w:val="0"/>
        <w:bidi w:val="0"/>
        <w:snapToGrid/>
        <w:spacing w:beforeAutospacing="0" w:line="360" w:lineRule="auto"/>
        <w:rPr>
          <w:rFonts w:ascii="宋体" w:hAnsi="Courier New"/>
          <w:szCs w:val="22"/>
        </w:rPr>
      </w:pPr>
    </w:p>
    <w:p w14:paraId="724C7F8C">
      <w:pPr>
        <w:keepNext w:val="0"/>
        <w:keepLines w:val="0"/>
        <w:pageBreakBefore w:val="0"/>
        <w:kinsoku/>
        <w:wordWrap/>
        <w:overflowPunct/>
        <w:topLinePunct w:val="0"/>
        <w:bidi w:val="0"/>
        <w:snapToGrid/>
        <w:spacing w:beforeAutospacing="0" w:line="360" w:lineRule="auto"/>
        <w:rPr>
          <w:rFonts w:ascii="宋体" w:hAnsi="Courier New"/>
          <w:szCs w:val="22"/>
        </w:rPr>
      </w:pPr>
    </w:p>
    <w:p w14:paraId="7BC6057B">
      <w:pPr>
        <w:keepNext w:val="0"/>
        <w:keepLines w:val="0"/>
        <w:pageBreakBefore w:val="0"/>
        <w:kinsoku/>
        <w:wordWrap/>
        <w:overflowPunct/>
        <w:topLinePunct w:val="0"/>
        <w:bidi w:val="0"/>
        <w:snapToGrid/>
        <w:spacing w:beforeAutospacing="0" w:line="360" w:lineRule="auto"/>
        <w:rPr>
          <w:rFonts w:ascii="宋体" w:hAnsi="Courier New"/>
          <w:szCs w:val="22"/>
        </w:rPr>
      </w:pPr>
    </w:p>
    <w:p w14:paraId="76CD47FA">
      <w:pPr>
        <w:keepNext w:val="0"/>
        <w:keepLines w:val="0"/>
        <w:pageBreakBefore w:val="0"/>
        <w:kinsoku/>
        <w:wordWrap/>
        <w:overflowPunct/>
        <w:topLinePunct w:val="0"/>
        <w:bidi w:val="0"/>
        <w:snapToGrid/>
        <w:spacing w:beforeAutospacing="0" w:line="360" w:lineRule="auto"/>
        <w:rPr>
          <w:rFonts w:ascii="宋体" w:hAnsi="Courier New"/>
          <w:szCs w:val="22"/>
        </w:rPr>
      </w:pPr>
    </w:p>
    <w:p w14:paraId="1FED3FA8">
      <w:pPr>
        <w:keepNext w:val="0"/>
        <w:keepLines w:val="0"/>
        <w:pageBreakBefore w:val="0"/>
        <w:kinsoku/>
        <w:wordWrap/>
        <w:overflowPunct/>
        <w:topLinePunct w:val="0"/>
        <w:bidi w:val="0"/>
        <w:snapToGrid/>
        <w:spacing w:beforeAutospacing="0" w:line="360" w:lineRule="auto"/>
        <w:rPr>
          <w:rFonts w:ascii="宋体" w:hAnsi="Courier New"/>
          <w:szCs w:val="22"/>
        </w:rPr>
      </w:pPr>
    </w:p>
    <w:p w14:paraId="443AD93E">
      <w:pPr>
        <w:keepNext w:val="0"/>
        <w:keepLines w:val="0"/>
        <w:pageBreakBefore w:val="0"/>
        <w:kinsoku/>
        <w:wordWrap/>
        <w:overflowPunct/>
        <w:topLinePunct w:val="0"/>
        <w:bidi w:val="0"/>
        <w:snapToGrid/>
        <w:spacing w:beforeAutospacing="0" w:line="360" w:lineRule="auto"/>
        <w:rPr>
          <w:rFonts w:ascii="宋体" w:hAnsi="Courier New"/>
          <w:szCs w:val="22"/>
        </w:rPr>
      </w:pPr>
    </w:p>
    <w:p w14:paraId="71FECAFF">
      <w:pPr>
        <w:keepNext w:val="0"/>
        <w:keepLines w:val="0"/>
        <w:pageBreakBefore w:val="0"/>
        <w:kinsoku/>
        <w:wordWrap/>
        <w:overflowPunct/>
        <w:topLinePunct w:val="0"/>
        <w:bidi w:val="0"/>
        <w:snapToGrid/>
        <w:spacing w:beforeAutospacing="0" w:line="360" w:lineRule="auto"/>
        <w:jc w:val="left"/>
        <w:rPr>
          <w:rFonts w:hint="eastAsia" w:eastAsia="黑体"/>
          <w:b/>
          <w:bCs/>
          <w:sz w:val="28"/>
        </w:rPr>
      </w:pPr>
    </w:p>
    <w:p w14:paraId="6FF70858">
      <w:pPr>
        <w:keepNext w:val="0"/>
        <w:keepLines w:val="0"/>
        <w:pageBreakBefore w:val="0"/>
        <w:kinsoku/>
        <w:wordWrap/>
        <w:overflowPunct/>
        <w:topLinePunct w:val="0"/>
        <w:bidi w:val="0"/>
        <w:snapToGrid/>
        <w:spacing w:beforeAutospacing="0" w:line="360" w:lineRule="auto"/>
        <w:jc w:val="left"/>
        <w:rPr>
          <w:rFonts w:hint="eastAsia" w:eastAsia="黑体"/>
          <w:b/>
          <w:bCs/>
          <w:sz w:val="28"/>
        </w:rPr>
      </w:pPr>
    </w:p>
    <w:p w14:paraId="20ACF2B2">
      <w:pPr>
        <w:keepNext w:val="0"/>
        <w:keepLines w:val="0"/>
        <w:pageBreakBefore w:val="0"/>
        <w:kinsoku/>
        <w:wordWrap/>
        <w:overflowPunct/>
        <w:topLinePunct w:val="0"/>
        <w:bidi w:val="0"/>
        <w:snapToGrid/>
        <w:spacing w:beforeAutospacing="0" w:line="360" w:lineRule="auto"/>
        <w:jc w:val="left"/>
        <w:rPr>
          <w:rFonts w:eastAsia="黑体"/>
          <w:b/>
          <w:bCs/>
          <w:sz w:val="36"/>
        </w:rPr>
      </w:pPr>
      <w:r>
        <w:rPr>
          <w:rFonts w:hint="eastAsia" w:eastAsia="黑体"/>
          <w:b/>
          <w:bCs/>
          <w:sz w:val="28"/>
        </w:rPr>
        <w:t>格式</w:t>
      </w:r>
      <w:r>
        <w:rPr>
          <w:rFonts w:eastAsia="黑体"/>
          <w:b/>
          <w:bCs/>
          <w:sz w:val="28"/>
        </w:rPr>
        <w:t>5</w:t>
      </w:r>
    </w:p>
    <w:p w14:paraId="25E761F8">
      <w:pPr>
        <w:keepNext w:val="0"/>
        <w:keepLines w:val="0"/>
        <w:pageBreakBefore w:val="0"/>
        <w:kinsoku/>
        <w:wordWrap/>
        <w:overflowPunct/>
        <w:topLinePunct w:val="0"/>
        <w:bidi w:val="0"/>
        <w:snapToGrid/>
        <w:spacing w:beforeAutospacing="0" w:line="360" w:lineRule="auto"/>
        <w:jc w:val="center"/>
        <w:rPr>
          <w:rFonts w:eastAsia="黑体"/>
          <w:b/>
          <w:bCs/>
          <w:sz w:val="36"/>
        </w:rPr>
      </w:pPr>
      <w:r>
        <w:rPr>
          <w:rFonts w:hint="eastAsia" w:eastAsia="黑体"/>
          <w:b/>
          <w:bCs/>
          <w:sz w:val="36"/>
        </w:rPr>
        <w:t>资质文件目录</w:t>
      </w:r>
    </w:p>
    <w:p w14:paraId="38A62FA0">
      <w:pPr>
        <w:keepNext w:val="0"/>
        <w:keepLines w:val="0"/>
        <w:pageBreakBefore w:val="0"/>
        <w:kinsoku/>
        <w:wordWrap/>
        <w:overflowPunct/>
        <w:topLinePunct w:val="0"/>
        <w:bidi w:val="0"/>
        <w:snapToGrid/>
        <w:spacing w:beforeAutospacing="0" w:line="360" w:lineRule="auto"/>
        <w:jc w:val="left"/>
        <w:rPr>
          <w:rFonts w:eastAsia="黑体"/>
          <w:b/>
          <w:bCs/>
          <w:sz w:val="24"/>
        </w:rPr>
      </w:pPr>
      <w:r>
        <w:rPr>
          <w:rFonts w:hint="eastAsia" w:eastAsia="黑体"/>
          <w:b/>
          <w:bCs/>
          <w:sz w:val="24"/>
        </w:rPr>
        <w:t>投标人名称（盖章）：</w:t>
      </w:r>
    </w:p>
    <w:tbl>
      <w:tblPr>
        <w:tblStyle w:val="10"/>
        <w:tblW w:w="9322" w:type="dxa"/>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01"/>
        <w:gridCol w:w="6378"/>
        <w:gridCol w:w="1843"/>
      </w:tblGrid>
      <w:tr w14:paraId="466D24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tcPr>
          <w:p w14:paraId="5A7DE05E">
            <w:pPr>
              <w:keepNext w:val="0"/>
              <w:keepLines w:val="0"/>
              <w:pageBreakBefore w:val="0"/>
              <w:kinsoku/>
              <w:wordWrap/>
              <w:overflowPunct/>
              <w:topLinePunct w:val="0"/>
              <w:bidi w:val="0"/>
              <w:snapToGrid/>
              <w:spacing w:beforeAutospacing="0" w:line="360" w:lineRule="auto"/>
              <w:jc w:val="center"/>
              <w:rPr>
                <w:rFonts w:eastAsia="黑体"/>
                <w:b/>
                <w:bCs/>
                <w:sz w:val="28"/>
              </w:rPr>
            </w:pPr>
            <w:r>
              <w:rPr>
                <w:rFonts w:hint="eastAsia" w:eastAsia="黑体"/>
                <w:b/>
                <w:bCs/>
                <w:sz w:val="28"/>
              </w:rPr>
              <w:t>序号</w:t>
            </w:r>
          </w:p>
        </w:tc>
        <w:tc>
          <w:tcPr>
            <w:tcW w:w="6378" w:type="dxa"/>
          </w:tcPr>
          <w:p w14:paraId="2A156EC9">
            <w:pPr>
              <w:keepNext w:val="0"/>
              <w:keepLines w:val="0"/>
              <w:pageBreakBefore w:val="0"/>
              <w:kinsoku/>
              <w:wordWrap/>
              <w:overflowPunct/>
              <w:topLinePunct w:val="0"/>
              <w:bidi w:val="0"/>
              <w:snapToGrid/>
              <w:spacing w:beforeAutospacing="0" w:line="360" w:lineRule="auto"/>
              <w:jc w:val="center"/>
              <w:rPr>
                <w:rFonts w:eastAsia="黑体"/>
                <w:b/>
                <w:bCs/>
                <w:sz w:val="28"/>
              </w:rPr>
            </w:pPr>
            <w:r>
              <w:rPr>
                <w:rFonts w:hint="eastAsia" w:eastAsia="黑体"/>
                <w:b/>
                <w:bCs/>
                <w:sz w:val="28"/>
              </w:rPr>
              <w:t>文件名称</w:t>
            </w:r>
          </w:p>
        </w:tc>
        <w:tc>
          <w:tcPr>
            <w:tcW w:w="1843" w:type="dxa"/>
          </w:tcPr>
          <w:p w14:paraId="1347D96F">
            <w:pPr>
              <w:keepNext w:val="0"/>
              <w:keepLines w:val="0"/>
              <w:pageBreakBefore w:val="0"/>
              <w:kinsoku/>
              <w:wordWrap/>
              <w:overflowPunct/>
              <w:topLinePunct w:val="0"/>
              <w:bidi w:val="0"/>
              <w:snapToGrid/>
              <w:spacing w:beforeAutospacing="0" w:line="360" w:lineRule="auto"/>
              <w:jc w:val="center"/>
              <w:rPr>
                <w:rFonts w:eastAsia="黑体"/>
                <w:b/>
                <w:bCs/>
                <w:sz w:val="28"/>
              </w:rPr>
            </w:pPr>
            <w:r>
              <w:rPr>
                <w:rFonts w:hint="eastAsia" w:eastAsia="黑体"/>
                <w:b/>
                <w:bCs/>
                <w:sz w:val="28"/>
              </w:rPr>
              <w:t>备注</w:t>
            </w:r>
          </w:p>
        </w:tc>
      </w:tr>
      <w:tr w14:paraId="5DA6E7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vAlign w:val="center"/>
          </w:tcPr>
          <w:p w14:paraId="642136E0">
            <w:pPr>
              <w:keepNext w:val="0"/>
              <w:keepLines w:val="0"/>
              <w:pageBreakBefore w:val="0"/>
              <w:kinsoku/>
              <w:wordWrap/>
              <w:overflowPunct/>
              <w:topLinePunct w:val="0"/>
              <w:bidi w:val="0"/>
              <w:snapToGrid/>
              <w:spacing w:beforeAutospacing="0" w:line="360" w:lineRule="auto"/>
              <w:jc w:val="center"/>
              <w:rPr>
                <w:rFonts w:hint="eastAsia" w:ascii="黑体" w:hAnsi="黑体" w:eastAsia="黑体"/>
                <w:szCs w:val="21"/>
              </w:rPr>
            </w:pPr>
            <w:r>
              <w:rPr>
                <w:rFonts w:hint="eastAsia" w:ascii="黑体" w:hAnsi="黑体" w:eastAsia="黑体"/>
                <w:szCs w:val="21"/>
              </w:rPr>
              <w:t>1</w:t>
            </w:r>
          </w:p>
        </w:tc>
        <w:tc>
          <w:tcPr>
            <w:tcW w:w="6378" w:type="dxa"/>
            <w:vAlign w:val="center"/>
          </w:tcPr>
          <w:p w14:paraId="69432BE7">
            <w:pPr>
              <w:keepNext w:val="0"/>
              <w:keepLines w:val="0"/>
              <w:pageBreakBefore w:val="0"/>
              <w:kinsoku/>
              <w:wordWrap/>
              <w:overflowPunct/>
              <w:topLinePunct w:val="0"/>
              <w:bidi w:val="0"/>
              <w:snapToGrid/>
              <w:spacing w:beforeAutospacing="0" w:line="360" w:lineRule="auto"/>
              <w:jc w:val="left"/>
              <w:rPr>
                <w:rFonts w:hint="eastAsia" w:ascii="黑体" w:hAnsi="黑体" w:eastAsia="黑体"/>
                <w:szCs w:val="21"/>
              </w:rPr>
            </w:pPr>
            <w:r>
              <w:rPr>
                <w:rFonts w:hint="eastAsia" w:ascii="黑体" w:hAnsi="黑体" w:eastAsia="黑体"/>
                <w:szCs w:val="21"/>
              </w:rPr>
              <w:t>统一社会信用代码的三证合一的营业执照副本</w:t>
            </w:r>
          </w:p>
        </w:tc>
        <w:tc>
          <w:tcPr>
            <w:tcW w:w="1843" w:type="dxa"/>
          </w:tcPr>
          <w:p w14:paraId="50F838C6">
            <w:pPr>
              <w:keepNext w:val="0"/>
              <w:keepLines w:val="0"/>
              <w:pageBreakBefore w:val="0"/>
              <w:kinsoku/>
              <w:wordWrap/>
              <w:overflowPunct/>
              <w:topLinePunct w:val="0"/>
              <w:bidi w:val="0"/>
              <w:snapToGrid/>
              <w:spacing w:beforeAutospacing="0" w:line="360" w:lineRule="auto"/>
              <w:jc w:val="center"/>
              <w:rPr>
                <w:rFonts w:eastAsia="黑体"/>
                <w:b/>
                <w:bCs/>
                <w:sz w:val="28"/>
              </w:rPr>
            </w:pPr>
          </w:p>
        </w:tc>
      </w:tr>
      <w:tr w14:paraId="22F626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vAlign w:val="center"/>
          </w:tcPr>
          <w:p w14:paraId="67096F8E">
            <w:pPr>
              <w:keepNext w:val="0"/>
              <w:keepLines w:val="0"/>
              <w:pageBreakBefore w:val="0"/>
              <w:kinsoku/>
              <w:wordWrap/>
              <w:overflowPunct/>
              <w:topLinePunct w:val="0"/>
              <w:bidi w:val="0"/>
              <w:snapToGrid/>
              <w:spacing w:beforeAutospacing="0" w:line="360" w:lineRule="auto"/>
              <w:jc w:val="center"/>
              <w:rPr>
                <w:rFonts w:hint="eastAsia" w:ascii="黑体" w:hAnsi="黑体" w:eastAsia="黑体"/>
                <w:szCs w:val="21"/>
              </w:rPr>
            </w:pPr>
            <w:r>
              <w:rPr>
                <w:rFonts w:hint="eastAsia" w:ascii="黑体" w:hAnsi="黑体" w:eastAsia="黑体"/>
                <w:szCs w:val="21"/>
              </w:rPr>
              <w:t>2</w:t>
            </w:r>
          </w:p>
        </w:tc>
        <w:tc>
          <w:tcPr>
            <w:tcW w:w="6378" w:type="dxa"/>
            <w:vAlign w:val="center"/>
          </w:tcPr>
          <w:p w14:paraId="70097971">
            <w:pPr>
              <w:keepNext w:val="0"/>
              <w:keepLines w:val="0"/>
              <w:pageBreakBefore w:val="0"/>
              <w:kinsoku/>
              <w:wordWrap/>
              <w:overflowPunct/>
              <w:topLinePunct w:val="0"/>
              <w:bidi w:val="0"/>
              <w:snapToGrid/>
              <w:spacing w:beforeAutospacing="0" w:line="360" w:lineRule="auto"/>
              <w:jc w:val="left"/>
              <w:rPr>
                <w:rFonts w:hint="eastAsia" w:ascii="黑体" w:hAnsi="黑体" w:eastAsia="黑体"/>
                <w:szCs w:val="21"/>
              </w:rPr>
            </w:pPr>
            <w:r>
              <w:rPr>
                <w:rFonts w:hint="eastAsia" w:ascii="黑体" w:hAnsi="黑体" w:eastAsia="黑体"/>
                <w:szCs w:val="21"/>
              </w:rPr>
              <w:t>经会计师事务所审计且出具无保留意见的近三年的财务审计报告原件，并加盖公章，包括但不限于报告页、经审计的资产负债表、利润表、现金流量表及报表附注。如投标人公司没有经审计的财务报告，可提供加盖公章的近三年财务报表，包括但不限于资产负债表、利润表、现金流量表。应提供中文版本的审计报告或财务报表</w:t>
            </w:r>
          </w:p>
        </w:tc>
        <w:tc>
          <w:tcPr>
            <w:tcW w:w="1843" w:type="dxa"/>
          </w:tcPr>
          <w:p w14:paraId="3684E29B">
            <w:pPr>
              <w:keepNext w:val="0"/>
              <w:keepLines w:val="0"/>
              <w:pageBreakBefore w:val="0"/>
              <w:kinsoku/>
              <w:wordWrap/>
              <w:overflowPunct/>
              <w:topLinePunct w:val="0"/>
              <w:bidi w:val="0"/>
              <w:snapToGrid/>
              <w:spacing w:beforeAutospacing="0" w:line="360" w:lineRule="auto"/>
              <w:jc w:val="center"/>
              <w:rPr>
                <w:rFonts w:eastAsia="黑体"/>
                <w:b/>
                <w:bCs/>
                <w:sz w:val="28"/>
              </w:rPr>
            </w:pPr>
          </w:p>
        </w:tc>
      </w:tr>
      <w:tr w14:paraId="610818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vAlign w:val="center"/>
          </w:tcPr>
          <w:p w14:paraId="5824872F">
            <w:pPr>
              <w:keepNext w:val="0"/>
              <w:keepLines w:val="0"/>
              <w:pageBreakBefore w:val="0"/>
              <w:kinsoku/>
              <w:wordWrap/>
              <w:overflowPunct/>
              <w:topLinePunct w:val="0"/>
              <w:bidi w:val="0"/>
              <w:snapToGrid/>
              <w:spacing w:beforeAutospacing="0" w:line="360" w:lineRule="auto"/>
              <w:jc w:val="center"/>
              <w:rPr>
                <w:rFonts w:hint="eastAsia" w:ascii="黑体" w:hAnsi="黑体" w:eastAsia="黑体"/>
                <w:szCs w:val="21"/>
              </w:rPr>
            </w:pPr>
            <w:r>
              <w:rPr>
                <w:rFonts w:hint="eastAsia" w:ascii="黑体" w:hAnsi="黑体" w:eastAsia="黑体"/>
                <w:szCs w:val="21"/>
              </w:rPr>
              <w:t>3</w:t>
            </w:r>
          </w:p>
        </w:tc>
        <w:tc>
          <w:tcPr>
            <w:tcW w:w="6378" w:type="dxa"/>
            <w:vAlign w:val="center"/>
          </w:tcPr>
          <w:p w14:paraId="0C62FE4E">
            <w:pPr>
              <w:keepNext w:val="0"/>
              <w:keepLines w:val="0"/>
              <w:pageBreakBefore w:val="0"/>
              <w:kinsoku/>
              <w:wordWrap/>
              <w:overflowPunct/>
              <w:topLinePunct w:val="0"/>
              <w:bidi w:val="0"/>
              <w:snapToGrid/>
              <w:spacing w:beforeAutospacing="0" w:line="360" w:lineRule="auto"/>
              <w:jc w:val="left"/>
              <w:rPr>
                <w:rFonts w:hint="eastAsia" w:ascii="黑体" w:hAnsi="黑体" w:eastAsia="黑体"/>
                <w:szCs w:val="21"/>
              </w:rPr>
            </w:pPr>
            <w:r>
              <w:rPr>
                <w:rFonts w:hint="eastAsia" w:ascii="黑体" w:hAnsi="黑体" w:eastAsia="黑体"/>
                <w:szCs w:val="21"/>
              </w:rPr>
              <w:t>信用证明：银行资信证明、信用中国/信用山东无违法记录证明</w:t>
            </w:r>
          </w:p>
        </w:tc>
        <w:tc>
          <w:tcPr>
            <w:tcW w:w="1843" w:type="dxa"/>
          </w:tcPr>
          <w:p w14:paraId="4CC29CD9">
            <w:pPr>
              <w:keepNext w:val="0"/>
              <w:keepLines w:val="0"/>
              <w:pageBreakBefore w:val="0"/>
              <w:kinsoku/>
              <w:wordWrap/>
              <w:overflowPunct/>
              <w:topLinePunct w:val="0"/>
              <w:bidi w:val="0"/>
              <w:snapToGrid/>
              <w:spacing w:beforeAutospacing="0" w:line="360" w:lineRule="auto"/>
              <w:jc w:val="center"/>
              <w:rPr>
                <w:rFonts w:eastAsia="黑体"/>
                <w:b/>
                <w:bCs/>
                <w:sz w:val="28"/>
              </w:rPr>
            </w:pPr>
          </w:p>
        </w:tc>
      </w:tr>
      <w:tr w14:paraId="308CB3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vAlign w:val="center"/>
          </w:tcPr>
          <w:p w14:paraId="0EA4E21B">
            <w:pPr>
              <w:keepNext w:val="0"/>
              <w:keepLines w:val="0"/>
              <w:pageBreakBefore w:val="0"/>
              <w:kinsoku/>
              <w:wordWrap/>
              <w:overflowPunct/>
              <w:topLinePunct w:val="0"/>
              <w:bidi w:val="0"/>
              <w:snapToGrid/>
              <w:spacing w:beforeAutospacing="0" w:line="360" w:lineRule="auto"/>
              <w:jc w:val="center"/>
              <w:rPr>
                <w:rFonts w:hint="eastAsia" w:ascii="黑体" w:hAnsi="黑体" w:eastAsia="黑体"/>
                <w:szCs w:val="21"/>
              </w:rPr>
            </w:pPr>
            <w:r>
              <w:rPr>
                <w:rFonts w:hint="eastAsia" w:ascii="黑体" w:hAnsi="黑体" w:eastAsia="黑体"/>
                <w:szCs w:val="21"/>
              </w:rPr>
              <w:t>4</w:t>
            </w:r>
          </w:p>
        </w:tc>
        <w:tc>
          <w:tcPr>
            <w:tcW w:w="6378" w:type="dxa"/>
            <w:vAlign w:val="center"/>
          </w:tcPr>
          <w:p w14:paraId="6682D995">
            <w:pPr>
              <w:keepNext w:val="0"/>
              <w:keepLines w:val="0"/>
              <w:pageBreakBefore w:val="0"/>
              <w:kinsoku/>
              <w:wordWrap/>
              <w:overflowPunct/>
              <w:topLinePunct w:val="0"/>
              <w:bidi w:val="0"/>
              <w:snapToGrid/>
              <w:spacing w:beforeAutospacing="0" w:line="360" w:lineRule="auto"/>
              <w:jc w:val="left"/>
              <w:rPr>
                <w:rFonts w:hint="eastAsia" w:ascii="黑体" w:hAnsi="黑体" w:eastAsia="黑体"/>
                <w:szCs w:val="21"/>
              </w:rPr>
            </w:pPr>
            <w:r>
              <w:rPr>
                <w:rFonts w:hint="eastAsia" w:ascii="黑体" w:hAnsi="黑体" w:eastAsia="黑体"/>
                <w:szCs w:val="21"/>
              </w:rPr>
              <w:t>企业对外担保说明（写明贵单位对外有无对外担保和质押业务，需加盖公章）</w:t>
            </w:r>
          </w:p>
        </w:tc>
        <w:tc>
          <w:tcPr>
            <w:tcW w:w="1843" w:type="dxa"/>
          </w:tcPr>
          <w:p w14:paraId="44E216AD">
            <w:pPr>
              <w:keepNext w:val="0"/>
              <w:keepLines w:val="0"/>
              <w:pageBreakBefore w:val="0"/>
              <w:kinsoku/>
              <w:wordWrap/>
              <w:overflowPunct/>
              <w:topLinePunct w:val="0"/>
              <w:bidi w:val="0"/>
              <w:snapToGrid/>
              <w:spacing w:beforeAutospacing="0" w:line="360" w:lineRule="auto"/>
              <w:jc w:val="center"/>
              <w:rPr>
                <w:rFonts w:eastAsia="黑体"/>
                <w:b/>
                <w:bCs/>
                <w:sz w:val="28"/>
              </w:rPr>
            </w:pPr>
          </w:p>
        </w:tc>
      </w:tr>
      <w:tr w14:paraId="7A6590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vAlign w:val="center"/>
          </w:tcPr>
          <w:p w14:paraId="20D8C2D7">
            <w:pPr>
              <w:keepNext w:val="0"/>
              <w:keepLines w:val="0"/>
              <w:pageBreakBefore w:val="0"/>
              <w:kinsoku/>
              <w:wordWrap/>
              <w:overflowPunct/>
              <w:topLinePunct w:val="0"/>
              <w:bidi w:val="0"/>
              <w:snapToGrid/>
              <w:spacing w:beforeAutospacing="0" w:line="360" w:lineRule="auto"/>
              <w:jc w:val="center"/>
              <w:rPr>
                <w:rFonts w:hint="eastAsia" w:ascii="黑体" w:hAnsi="黑体" w:eastAsia="黑体"/>
                <w:szCs w:val="21"/>
              </w:rPr>
            </w:pPr>
            <w:r>
              <w:rPr>
                <w:rFonts w:hint="eastAsia" w:ascii="黑体" w:hAnsi="黑体" w:eastAsia="黑体"/>
                <w:szCs w:val="21"/>
              </w:rPr>
              <w:t>5</w:t>
            </w:r>
          </w:p>
        </w:tc>
        <w:tc>
          <w:tcPr>
            <w:tcW w:w="6378" w:type="dxa"/>
            <w:vAlign w:val="center"/>
          </w:tcPr>
          <w:p w14:paraId="36B76FC6">
            <w:pPr>
              <w:keepNext w:val="0"/>
              <w:keepLines w:val="0"/>
              <w:pageBreakBefore w:val="0"/>
              <w:kinsoku/>
              <w:wordWrap/>
              <w:overflowPunct/>
              <w:topLinePunct w:val="0"/>
              <w:bidi w:val="0"/>
              <w:snapToGrid/>
              <w:spacing w:beforeAutospacing="0" w:line="360" w:lineRule="auto"/>
              <w:jc w:val="left"/>
              <w:rPr>
                <w:rFonts w:hint="eastAsia" w:ascii="黑体" w:hAnsi="黑体" w:eastAsia="黑体"/>
                <w:szCs w:val="21"/>
              </w:rPr>
            </w:pPr>
            <w:r>
              <w:rPr>
                <w:rFonts w:hint="eastAsia" w:ascii="黑体" w:hAnsi="黑体" w:eastAsia="黑体"/>
                <w:szCs w:val="21"/>
              </w:rPr>
              <w:t>法人授权委托书及身份证</w:t>
            </w:r>
          </w:p>
        </w:tc>
        <w:tc>
          <w:tcPr>
            <w:tcW w:w="1843" w:type="dxa"/>
          </w:tcPr>
          <w:p w14:paraId="3647C537">
            <w:pPr>
              <w:keepNext w:val="0"/>
              <w:keepLines w:val="0"/>
              <w:pageBreakBefore w:val="0"/>
              <w:kinsoku/>
              <w:wordWrap/>
              <w:overflowPunct/>
              <w:topLinePunct w:val="0"/>
              <w:bidi w:val="0"/>
              <w:snapToGrid/>
              <w:spacing w:beforeAutospacing="0" w:line="360" w:lineRule="auto"/>
              <w:jc w:val="center"/>
              <w:rPr>
                <w:rFonts w:eastAsia="黑体"/>
                <w:b/>
                <w:bCs/>
                <w:sz w:val="28"/>
              </w:rPr>
            </w:pPr>
          </w:p>
        </w:tc>
      </w:tr>
      <w:tr w14:paraId="6BB418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vAlign w:val="center"/>
          </w:tcPr>
          <w:p w14:paraId="25783B17">
            <w:pPr>
              <w:keepNext w:val="0"/>
              <w:keepLines w:val="0"/>
              <w:pageBreakBefore w:val="0"/>
              <w:kinsoku/>
              <w:wordWrap/>
              <w:overflowPunct/>
              <w:topLinePunct w:val="0"/>
              <w:bidi w:val="0"/>
              <w:snapToGrid/>
              <w:spacing w:beforeAutospacing="0" w:line="360" w:lineRule="auto"/>
              <w:jc w:val="center"/>
              <w:rPr>
                <w:rFonts w:hint="eastAsia" w:ascii="黑体" w:hAnsi="黑体" w:eastAsia="黑体"/>
                <w:szCs w:val="21"/>
              </w:rPr>
            </w:pPr>
            <w:r>
              <w:rPr>
                <w:rFonts w:hint="eastAsia" w:ascii="黑体" w:hAnsi="黑体" w:eastAsia="黑体"/>
                <w:szCs w:val="21"/>
              </w:rPr>
              <w:t>6</w:t>
            </w:r>
          </w:p>
        </w:tc>
        <w:tc>
          <w:tcPr>
            <w:tcW w:w="6378" w:type="dxa"/>
            <w:vAlign w:val="center"/>
          </w:tcPr>
          <w:p w14:paraId="107F9A87">
            <w:pPr>
              <w:keepNext w:val="0"/>
              <w:keepLines w:val="0"/>
              <w:pageBreakBefore w:val="0"/>
              <w:kinsoku/>
              <w:wordWrap/>
              <w:overflowPunct/>
              <w:topLinePunct w:val="0"/>
              <w:bidi w:val="0"/>
              <w:snapToGrid/>
              <w:spacing w:beforeAutospacing="0" w:line="360" w:lineRule="auto"/>
              <w:jc w:val="left"/>
              <w:rPr>
                <w:rFonts w:hint="eastAsia" w:ascii="黑体" w:hAnsi="黑体" w:eastAsia="黑体"/>
                <w:szCs w:val="21"/>
              </w:rPr>
            </w:pPr>
            <w:r>
              <w:rPr>
                <w:rFonts w:hint="eastAsia" w:ascii="黑体" w:hAnsi="黑体" w:eastAsia="黑体"/>
                <w:szCs w:val="21"/>
              </w:rPr>
              <w:t>企业情况一览表（加盖公章；后附投标厂家正式在职人员证明及工作经历，需提供缴纳社保证明等。）</w:t>
            </w:r>
          </w:p>
        </w:tc>
        <w:tc>
          <w:tcPr>
            <w:tcW w:w="1843" w:type="dxa"/>
          </w:tcPr>
          <w:p w14:paraId="0A57F73A">
            <w:pPr>
              <w:keepNext w:val="0"/>
              <w:keepLines w:val="0"/>
              <w:pageBreakBefore w:val="0"/>
              <w:kinsoku/>
              <w:wordWrap/>
              <w:overflowPunct/>
              <w:topLinePunct w:val="0"/>
              <w:bidi w:val="0"/>
              <w:snapToGrid/>
              <w:spacing w:beforeAutospacing="0" w:line="360" w:lineRule="auto"/>
              <w:jc w:val="center"/>
              <w:rPr>
                <w:rFonts w:eastAsia="黑体"/>
                <w:b/>
                <w:bCs/>
                <w:sz w:val="28"/>
              </w:rPr>
            </w:pPr>
          </w:p>
        </w:tc>
      </w:tr>
      <w:tr w14:paraId="0A0A8C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vAlign w:val="center"/>
          </w:tcPr>
          <w:p w14:paraId="77285B2B">
            <w:pPr>
              <w:keepNext w:val="0"/>
              <w:keepLines w:val="0"/>
              <w:pageBreakBefore w:val="0"/>
              <w:kinsoku/>
              <w:wordWrap/>
              <w:overflowPunct/>
              <w:topLinePunct w:val="0"/>
              <w:bidi w:val="0"/>
              <w:snapToGrid/>
              <w:spacing w:beforeAutospacing="0" w:line="360" w:lineRule="auto"/>
              <w:jc w:val="center"/>
              <w:rPr>
                <w:rFonts w:hint="eastAsia" w:ascii="黑体" w:hAnsi="黑体" w:eastAsia="黑体"/>
                <w:szCs w:val="21"/>
              </w:rPr>
            </w:pPr>
            <w:r>
              <w:rPr>
                <w:rFonts w:hint="eastAsia" w:ascii="黑体" w:hAnsi="黑体" w:eastAsia="黑体"/>
                <w:szCs w:val="21"/>
              </w:rPr>
              <w:t>7</w:t>
            </w:r>
          </w:p>
        </w:tc>
        <w:tc>
          <w:tcPr>
            <w:tcW w:w="6378" w:type="dxa"/>
            <w:vAlign w:val="center"/>
          </w:tcPr>
          <w:p w14:paraId="623E73A2">
            <w:pPr>
              <w:keepNext w:val="0"/>
              <w:keepLines w:val="0"/>
              <w:pageBreakBefore w:val="0"/>
              <w:kinsoku/>
              <w:wordWrap/>
              <w:overflowPunct/>
              <w:topLinePunct w:val="0"/>
              <w:bidi w:val="0"/>
              <w:snapToGrid/>
              <w:spacing w:beforeAutospacing="0" w:line="360" w:lineRule="auto"/>
              <w:jc w:val="left"/>
              <w:rPr>
                <w:rFonts w:hint="eastAsia" w:ascii="黑体" w:hAnsi="黑体" w:eastAsia="黑体"/>
                <w:szCs w:val="21"/>
              </w:rPr>
            </w:pPr>
            <w:r>
              <w:rPr>
                <w:rFonts w:hint="eastAsia" w:ascii="黑体" w:hAnsi="黑体" w:eastAsia="黑体"/>
                <w:szCs w:val="21"/>
              </w:rPr>
              <w:t>企业业绩一览表（投标人在近两年为企业提供单个合同</w:t>
            </w:r>
            <w:r>
              <w:rPr>
                <w:rFonts w:hint="eastAsia" w:ascii="黑体" w:hAnsi="黑体" w:eastAsia="黑体"/>
                <w:szCs w:val="21"/>
                <w:lang w:val="en-US" w:eastAsia="zh-CN"/>
              </w:rPr>
              <w:t>30</w:t>
            </w:r>
            <w:r>
              <w:rPr>
                <w:rFonts w:hint="eastAsia" w:ascii="黑体" w:hAnsi="黑体" w:eastAsia="黑体"/>
                <w:szCs w:val="21"/>
              </w:rPr>
              <w:t>万元以上的业绩证明材料）</w:t>
            </w:r>
          </w:p>
        </w:tc>
        <w:tc>
          <w:tcPr>
            <w:tcW w:w="1843" w:type="dxa"/>
          </w:tcPr>
          <w:p w14:paraId="10E7072A">
            <w:pPr>
              <w:keepNext w:val="0"/>
              <w:keepLines w:val="0"/>
              <w:pageBreakBefore w:val="0"/>
              <w:kinsoku/>
              <w:wordWrap/>
              <w:overflowPunct/>
              <w:topLinePunct w:val="0"/>
              <w:bidi w:val="0"/>
              <w:snapToGrid/>
              <w:spacing w:beforeAutospacing="0" w:line="360" w:lineRule="auto"/>
              <w:jc w:val="center"/>
              <w:rPr>
                <w:rFonts w:eastAsia="黑体"/>
                <w:b/>
                <w:bCs/>
                <w:sz w:val="28"/>
              </w:rPr>
            </w:pPr>
          </w:p>
        </w:tc>
      </w:tr>
      <w:tr w14:paraId="485A34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vAlign w:val="center"/>
          </w:tcPr>
          <w:p w14:paraId="51C2DDED">
            <w:pPr>
              <w:keepNext w:val="0"/>
              <w:keepLines w:val="0"/>
              <w:pageBreakBefore w:val="0"/>
              <w:kinsoku/>
              <w:wordWrap/>
              <w:overflowPunct/>
              <w:topLinePunct w:val="0"/>
              <w:bidi w:val="0"/>
              <w:snapToGrid/>
              <w:spacing w:beforeAutospacing="0" w:line="360" w:lineRule="auto"/>
              <w:jc w:val="center"/>
              <w:rPr>
                <w:rFonts w:hint="eastAsia" w:ascii="黑体" w:hAnsi="黑体" w:eastAsia="黑体"/>
                <w:szCs w:val="21"/>
              </w:rPr>
            </w:pPr>
            <w:r>
              <w:rPr>
                <w:rFonts w:hint="eastAsia" w:ascii="黑体" w:hAnsi="黑体" w:eastAsia="黑体"/>
                <w:szCs w:val="21"/>
              </w:rPr>
              <w:t>8</w:t>
            </w:r>
          </w:p>
        </w:tc>
        <w:tc>
          <w:tcPr>
            <w:tcW w:w="6378" w:type="dxa"/>
            <w:vAlign w:val="center"/>
          </w:tcPr>
          <w:p w14:paraId="3BC89F38">
            <w:pPr>
              <w:keepNext w:val="0"/>
              <w:keepLines w:val="0"/>
              <w:pageBreakBefore w:val="0"/>
              <w:kinsoku/>
              <w:wordWrap/>
              <w:overflowPunct/>
              <w:topLinePunct w:val="0"/>
              <w:bidi w:val="0"/>
              <w:snapToGrid/>
              <w:spacing w:beforeAutospacing="0" w:line="360" w:lineRule="auto"/>
              <w:jc w:val="left"/>
              <w:rPr>
                <w:rFonts w:hint="eastAsia" w:ascii="黑体" w:hAnsi="黑体" w:eastAsia="黑体"/>
                <w:szCs w:val="21"/>
              </w:rPr>
            </w:pPr>
            <w:r>
              <w:rPr>
                <w:rFonts w:hint="eastAsia" w:ascii="黑体" w:hAnsi="黑体" w:eastAsia="黑体"/>
                <w:szCs w:val="21"/>
              </w:rPr>
              <w:t>企业最近半年完税证明</w:t>
            </w:r>
          </w:p>
        </w:tc>
        <w:tc>
          <w:tcPr>
            <w:tcW w:w="1843" w:type="dxa"/>
          </w:tcPr>
          <w:p w14:paraId="1A91042F">
            <w:pPr>
              <w:keepNext w:val="0"/>
              <w:keepLines w:val="0"/>
              <w:pageBreakBefore w:val="0"/>
              <w:kinsoku/>
              <w:wordWrap/>
              <w:overflowPunct/>
              <w:topLinePunct w:val="0"/>
              <w:bidi w:val="0"/>
              <w:snapToGrid/>
              <w:spacing w:beforeAutospacing="0" w:line="360" w:lineRule="auto"/>
              <w:jc w:val="center"/>
              <w:rPr>
                <w:rFonts w:eastAsia="黑体"/>
                <w:b/>
                <w:bCs/>
                <w:sz w:val="28"/>
              </w:rPr>
            </w:pPr>
          </w:p>
        </w:tc>
      </w:tr>
      <w:tr w14:paraId="7F6505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vAlign w:val="center"/>
          </w:tcPr>
          <w:p w14:paraId="479FB967">
            <w:pPr>
              <w:keepNext w:val="0"/>
              <w:keepLines w:val="0"/>
              <w:pageBreakBefore w:val="0"/>
              <w:kinsoku/>
              <w:wordWrap/>
              <w:overflowPunct/>
              <w:topLinePunct w:val="0"/>
              <w:bidi w:val="0"/>
              <w:snapToGrid/>
              <w:spacing w:beforeAutospacing="0" w:line="360" w:lineRule="auto"/>
              <w:jc w:val="center"/>
              <w:rPr>
                <w:rFonts w:hint="eastAsia" w:ascii="黑体" w:hAnsi="黑体" w:eastAsia="黑体"/>
                <w:szCs w:val="21"/>
              </w:rPr>
            </w:pPr>
            <w:r>
              <w:rPr>
                <w:rFonts w:hint="eastAsia" w:ascii="黑体" w:hAnsi="黑体" w:eastAsia="黑体"/>
                <w:szCs w:val="21"/>
              </w:rPr>
              <w:t>9</w:t>
            </w:r>
          </w:p>
        </w:tc>
        <w:tc>
          <w:tcPr>
            <w:tcW w:w="6378" w:type="dxa"/>
            <w:vAlign w:val="center"/>
          </w:tcPr>
          <w:p w14:paraId="559881A1">
            <w:pPr>
              <w:keepNext w:val="0"/>
              <w:keepLines w:val="0"/>
              <w:pageBreakBefore w:val="0"/>
              <w:kinsoku/>
              <w:wordWrap/>
              <w:overflowPunct/>
              <w:topLinePunct w:val="0"/>
              <w:bidi w:val="0"/>
              <w:snapToGrid/>
              <w:spacing w:beforeAutospacing="0" w:line="360" w:lineRule="auto"/>
              <w:jc w:val="left"/>
              <w:rPr>
                <w:rFonts w:hint="eastAsia" w:ascii="黑体" w:hAnsi="黑体" w:eastAsia="黑体"/>
                <w:szCs w:val="21"/>
              </w:rPr>
            </w:pPr>
            <w:r>
              <w:rPr>
                <w:rFonts w:hint="eastAsia" w:ascii="黑体" w:hAnsi="黑体" w:eastAsia="黑体"/>
                <w:szCs w:val="21"/>
              </w:rPr>
              <w:t>年度纳税信用评价信息（可从电子税务局查询截图，需加盖公章）</w:t>
            </w:r>
          </w:p>
        </w:tc>
        <w:tc>
          <w:tcPr>
            <w:tcW w:w="1843" w:type="dxa"/>
          </w:tcPr>
          <w:p w14:paraId="56B1D5D4">
            <w:pPr>
              <w:keepNext w:val="0"/>
              <w:keepLines w:val="0"/>
              <w:pageBreakBefore w:val="0"/>
              <w:kinsoku/>
              <w:wordWrap/>
              <w:overflowPunct/>
              <w:topLinePunct w:val="0"/>
              <w:bidi w:val="0"/>
              <w:snapToGrid/>
              <w:spacing w:beforeAutospacing="0" w:line="360" w:lineRule="auto"/>
              <w:jc w:val="center"/>
              <w:rPr>
                <w:rFonts w:eastAsia="黑体"/>
                <w:b/>
                <w:bCs/>
                <w:sz w:val="28"/>
              </w:rPr>
            </w:pPr>
          </w:p>
        </w:tc>
      </w:tr>
    </w:tbl>
    <w:p w14:paraId="619B5C03">
      <w:pPr>
        <w:keepNext w:val="0"/>
        <w:keepLines w:val="0"/>
        <w:pageBreakBefore w:val="0"/>
        <w:kinsoku/>
        <w:wordWrap/>
        <w:overflowPunct/>
        <w:topLinePunct w:val="0"/>
        <w:bidi w:val="0"/>
        <w:snapToGrid/>
        <w:spacing w:beforeAutospacing="0" w:line="360" w:lineRule="auto"/>
        <w:rPr>
          <w:rFonts w:eastAsia="黑体"/>
          <w:b/>
          <w:bCs/>
          <w:sz w:val="28"/>
        </w:rPr>
      </w:pPr>
      <w:r>
        <w:rPr>
          <w:rFonts w:eastAsia="黑体"/>
          <w:b/>
          <w:bCs/>
          <w:sz w:val="28"/>
        </w:rPr>
        <w:t xml:space="preserve">                       </w:t>
      </w:r>
    </w:p>
    <w:p w14:paraId="2025CC43">
      <w:pPr>
        <w:pStyle w:val="4"/>
        <w:keepNext w:val="0"/>
        <w:keepLines w:val="0"/>
        <w:pageBreakBefore w:val="0"/>
        <w:kinsoku/>
        <w:wordWrap/>
        <w:overflowPunct/>
        <w:topLinePunct w:val="0"/>
        <w:bidi w:val="0"/>
        <w:snapToGrid/>
        <w:spacing w:beforeAutospacing="0" w:line="360" w:lineRule="auto"/>
        <w:rPr>
          <w:rFonts w:hint="eastAsia" w:hAnsi="宋体"/>
          <w:sz w:val="24"/>
          <w:szCs w:val="24"/>
        </w:rPr>
      </w:pPr>
      <w:r>
        <w:rPr>
          <w:rFonts w:hint="eastAsia" w:hAnsi="宋体"/>
          <w:bCs/>
          <w:sz w:val="24"/>
          <w:szCs w:val="24"/>
        </w:rPr>
        <w:t>注：</w:t>
      </w:r>
      <w:r>
        <w:rPr>
          <w:rFonts w:hint="eastAsia" w:hAnsi="宋体"/>
          <w:sz w:val="24"/>
          <w:szCs w:val="24"/>
        </w:rPr>
        <w:t>以上资料缺一不可，投标方需提供高清扫描文件，未能提供或资料不全的投标单位为无效投标，认定无效投标的厂家招标方将不再提供样品制作清单，开标时现场将核验原件，如有弄虚作假行为一经发现，扣除履约保证金，并纳入供应商黑名单。</w:t>
      </w:r>
    </w:p>
    <w:p w14:paraId="56769C90">
      <w:pPr>
        <w:keepNext w:val="0"/>
        <w:keepLines w:val="0"/>
        <w:pageBreakBefore w:val="0"/>
        <w:kinsoku/>
        <w:wordWrap/>
        <w:overflowPunct/>
        <w:topLinePunct w:val="0"/>
        <w:bidi w:val="0"/>
        <w:snapToGrid/>
        <w:spacing w:beforeAutospacing="0" w:line="360" w:lineRule="auto"/>
        <w:rPr>
          <w:rFonts w:ascii="宋体" w:hAnsi="Courier New"/>
          <w:szCs w:val="22"/>
        </w:rPr>
      </w:pPr>
    </w:p>
    <w:p w14:paraId="1F611835">
      <w:pPr>
        <w:keepNext w:val="0"/>
        <w:keepLines w:val="0"/>
        <w:pageBreakBefore w:val="0"/>
        <w:kinsoku/>
        <w:wordWrap/>
        <w:overflowPunct/>
        <w:topLinePunct w:val="0"/>
        <w:bidi w:val="0"/>
        <w:snapToGrid/>
        <w:spacing w:beforeAutospacing="0" w:line="360" w:lineRule="auto"/>
        <w:rPr>
          <w:rFonts w:ascii="宋体" w:hAnsi="Courier New"/>
          <w:szCs w:val="22"/>
        </w:rPr>
      </w:pPr>
    </w:p>
    <w:p w14:paraId="48E6B935">
      <w:pPr>
        <w:keepNext w:val="0"/>
        <w:keepLines w:val="0"/>
        <w:pageBreakBefore w:val="0"/>
        <w:kinsoku/>
        <w:wordWrap/>
        <w:overflowPunct/>
        <w:topLinePunct w:val="0"/>
        <w:bidi w:val="0"/>
        <w:snapToGrid/>
        <w:spacing w:beforeAutospacing="0" w:after="156" w:afterLines="50" w:line="360" w:lineRule="auto"/>
        <w:jc w:val="left"/>
        <w:rPr>
          <w:rFonts w:hint="eastAsia"/>
          <w:lang w:val="en-US" w:eastAsia="zh-CN"/>
        </w:rPr>
      </w:pPr>
    </w:p>
    <w:p w14:paraId="38040417">
      <w:pPr>
        <w:keepNext w:val="0"/>
        <w:keepLines w:val="0"/>
        <w:pageBreakBefore w:val="0"/>
        <w:kinsoku/>
        <w:wordWrap/>
        <w:overflowPunct/>
        <w:topLinePunct w:val="0"/>
        <w:bidi w:val="0"/>
        <w:snapToGrid/>
        <w:spacing w:beforeAutospacing="0" w:after="156" w:afterLines="50" w:line="360" w:lineRule="auto"/>
        <w:jc w:val="left"/>
        <w:rPr>
          <w:rFonts w:hint="eastAsia"/>
          <w:lang w:val="en-US" w:eastAsia="zh-CN"/>
        </w:rPr>
      </w:pPr>
    </w:p>
    <w:tbl>
      <w:tblPr>
        <w:tblStyle w:val="10"/>
        <w:tblW w:w="1116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132"/>
        <w:gridCol w:w="1682"/>
        <w:gridCol w:w="1233"/>
        <w:gridCol w:w="889"/>
        <w:gridCol w:w="889"/>
        <w:gridCol w:w="889"/>
        <w:gridCol w:w="1206"/>
        <w:gridCol w:w="1389"/>
        <w:gridCol w:w="1851"/>
      </w:tblGrid>
      <w:tr w14:paraId="533209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6" w:hRule="atLeast"/>
          <w:jc w:val="center"/>
        </w:trPr>
        <w:tc>
          <w:tcPr>
            <w:tcW w:w="11160" w:type="dxa"/>
            <w:gridSpan w:val="9"/>
            <w:tcBorders>
              <w:top w:val="nil"/>
              <w:left w:val="nil"/>
              <w:bottom w:val="nil"/>
              <w:right w:val="nil"/>
            </w:tcBorders>
            <w:shd w:val="clear" w:color="auto" w:fill="auto"/>
            <w:vAlign w:val="center"/>
          </w:tcPr>
          <w:p w14:paraId="5FF2AD0C">
            <w:pPr>
              <w:keepNext w:val="0"/>
              <w:keepLines w:val="0"/>
              <w:widowControl/>
              <w:suppressLineNumbers w:val="0"/>
              <w:jc w:val="center"/>
              <w:textAlignment w:val="center"/>
              <w:rPr>
                <w:rFonts w:ascii="微软雅黑" w:hAnsi="微软雅黑" w:eastAsia="微软雅黑" w:cs="微软雅黑"/>
                <w:b/>
                <w:bCs/>
                <w:i w:val="0"/>
                <w:iCs w:val="0"/>
                <w:color w:val="000000"/>
                <w:sz w:val="32"/>
                <w:szCs w:val="32"/>
                <w:u w:val="none"/>
              </w:rPr>
            </w:pPr>
            <w:r>
              <w:rPr>
                <w:rFonts w:hint="eastAsia" w:ascii="微软雅黑" w:hAnsi="微软雅黑" w:eastAsia="微软雅黑" w:cs="微软雅黑"/>
                <w:b/>
                <w:bCs/>
                <w:i w:val="0"/>
                <w:iCs w:val="0"/>
                <w:color w:val="000000"/>
                <w:kern w:val="0"/>
                <w:sz w:val="24"/>
                <w:szCs w:val="24"/>
                <w:u w:val="none"/>
                <w:lang w:val="en-US" w:eastAsia="zh-CN" w:bidi="ar"/>
              </w:rPr>
              <w:t>中国重汽集团新能源合作伙伴大会搭建、运营、执行（追加）项目报价单</w:t>
            </w:r>
          </w:p>
        </w:tc>
      </w:tr>
      <w:tr w14:paraId="596B9D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5" w:hRule="atLeast"/>
          <w:jc w:val="center"/>
        </w:trPr>
        <w:tc>
          <w:tcPr>
            <w:tcW w:w="11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DAE992">
            <w:pPr>
              <w:keepNext w:val="0"/>
              <w:keepLines w:val="0"/>
              <w:widowControl/>
              <w:suppressLineNumbers w:val="0"/>
              <w:jc w:val="center"/>
              <w:textAlignment w:val="center"/>
              <w:rPr>
                <w:rFonts w:hint="eastAsia" w:ascii="微软雅黑" w:hAnsi="微软雅黑" w:eastAsia="微软雅黑" w:cs="微软雅黑"/>
                <w:b/>
                <w:bCs/>
                <w:i w:val="0"/>
                <w:iCs w:val="0"/>
                <w:color w:val="000000"/>
                <w:sz w:val="16"/>
                <w:szCs w:val="16"/>
                <w:u w:val="none"/>
              </w:rPr>
            </w:pPr>
            <w:r>
              <w:rPr>
                <w:rFonts w:hint="eastAsia" w:ascii="微软雅黑" w:hAnsi="微软雅黑" w:eastAsia="微软雅黑" w:cs="微软雅黑"/>
                <w:b/>
                <w:bCs/>
                <w:i w:val="0"/>
                <w:iCs w:val="0"/>
                <w:color w:val="000000"/>
                <w:kern w:val="0"/>
                <w:sz w:val="16"/>
                <w:szCs w:val="16"/>
                <w:u w:val="none"/>
                <w:lang w:val="en-US" w:eastAsia="zh-CN" w:bidi="ar"/>
              </w:rPr>
              <w:t>序号</w:t>
            </w:r>
          </w:p>
        </w:tc>
        <w:tc>
          <w:tcPr>
            <w:tcW w:w="291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4E18B9A">
            <w:pPr>
              <w:keepNext w:val="0"/>
              <w:keepLines w:val="0"/>
              <w:widowControl/>
              <w:suppressLineNumbers w:val="0"/>
              <w:jc w:val="center"/>
              <w:textAlignment w:val="center"/>
              <w:rPr>
                <w:rFonts w:hint="eastAsia" w:ascii="微软雅黑" w:hAnsi="微软雅黑" w:eastAsia="微软雅黑" w:cs="微软雅黑"/>
                <w:b/>
                <w:bCs/>
                <w:i w:val="0"/>
                <w:iCs w:val="0"/>
                <w:color w:val="000000"/>
                <w:sz w:val="16"/>
                <w:szCs w:val="16"/>
                <w:u w:val="none"/>
              </w:rPr>
            </w:pPr>
            <w:r>
              <w:rPr>
                <w:rFonts w:hint="eastAsia" w:ascii="微软雅黑" w:hAnsi="微软雅黑" w:eastAsia="微软雅黑" w:cs="微软雅黑"/>
                <w:b/>
                <w:bCs/>
                <w:i w:val="0"/>
                <w:iCs w:val="0"/>
                <w:color w:val="000000"/>
                <w:kern w:val="0"/>
                <w:sz w:val="16"/>
                <w:szCs w:val="16"/>
                <w:u w:val="none"/>
                <w:lang w:val="en-US" w:eastAsia="zh-CN" w:bidi="ar"/>
              </w:rPr>
              <w:t>项目</w:t>
            </w:r>
          </w:p>
        </w:tc>
        <w:tc>
          <w:tcPr>
            <w:tcW w:w="8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A3E34F">
            <w:pPr>
              <w:keepNext w:val="0"/>
              <w:keepLines w:val="0"/>
              <w:widowControl/>
              <w:suppressLineNumbers w:val="0"/>
              <w:jc w:val="center"/>
              <w:textAlignment w:val="center"/>
              <w:rPr>
                <w:rFonts w:hint="eastAsia" w:ascii="微软雅黑" w:hAnsi="微软雅黑" w:eastAsia="微软雅黑" w:cs="微软雅黑"/>
                <w:b/>
                <w:bCs/>
                <w:i w:val="0"/>
                <w:iCs w:val="0"/>
                <w:color w:val="000000"/>
                <w:sz w:val="16"/>
                <w:szCs w:val="16"/>
                <w:u w:val="none"/>
              </w:rPr>
            </w:pPr>
            <w:r>
              <w:rPr>
                <w:rFonts w:hint="eastAsia" w:ascii="微软雅黑" w:hAnsi="微软雅黑" w:eastAsia="微软雅黑" w:cs="微软雅黑"/>
                <w:b/>
                <w:bCs/>
                <w:i w:val="0"/>
                <w:iCs w:val="0"/>
                <w:color w:val="000000"/>
                <w:kern w:val="0"/>
                <w:sz w:val="16"/>
                <w:szCs w:val="16"/>
                <w:u w:val="none"/>
                <w:lang w:val="en-US" w:eastAsia="zh-CN" w:bidi="ar"/>
              </w:rPr>
              <w:t>规格</w:t>
            </w:r>
          </w:p>
        </w:tc>
        <w:tc>
          <w:tcPr>
            <w:tcW w:w="8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035E03">
            <w:pPr>
              <w:keepNext w:val="0"/>
              <w:keepLines w:val="0"/>
              <w:widowControl/>
              <w:suppressLineNumbers w:val="0"/>
              <w:jc w:val="center"/>
              <w:textAlignment w:val="center"/>
              <w:rPr>
                <w:rFonts w:hint="eastAsia" w:ascii="微软雅黑" w:hAnsi="微软雅黑" w:eastAsia="微软雅黑" w:cs="微软雅黑"/>
                <w:b/>
                <w:bCs/>
                <w:i w:val="0"/>
                <w:iCs w:val="0"/>
                <w:color w:val="000000"/>
                <w:sz w:val="16"/>
                <w:szCs w:val="16"/>
                <w:u w:val="none"/>
              </w:rPr>
            </w:pPr>
            <w:r>
              <w:rPr>
                <w:rFonts w:hint="eastAsia" w:ascii="微软雅黑" w:hAnsi="微软雅黑" w:eastAsia="微软雅黑" w:cs="微软雅黑"/>
                <w:b/>
                <w:bCs/>
                <w:i w:val="0"/>
                <w:iCs w:val="0"/>
                <w:color w:val="000000"/>
                <w:kern w:val="0"/>
                <w:sz w:val="16"/>
                <w:szCs w:val="16"/>
                <w:u w:val="none"/>
                <w:lang w:val="en-US" w:eastAsia="zh-CN" w:bidi="ar"/>
              </w:rPr>
              <w:t>单位</w:t>
            </w:r>
          </w:p>
        </w:tc>
        <w:tc>
          <w:tcPr>
            <w:tcW w:w="8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37C96D">
            <w:pPr>
              <w:keepNext w:val="0"/>
              <w:keepLines w:val="0"/>
              <w:widowControl/>
              <w:suppressLineNumbers w:val="0"/>
              <w:jc w:val="center"/>
              <w:textAlignment w:val="center"/>
              <w:rPr>
                <w:rFonts w:hint="eastAsia" w:ascii="微软雅黑" w:hAnsi="微软雅黑" w:eastAsia="微软雅黑" w:cs="微软雅黑"/>
                <w:b/>
                <w:bCs/>
                <w:i w:val="0"/>
                <w:iCs w:val="0"/>
                <w:color w:val="000000"/>
                <w:sz w:val="16"/>
                <w:szCs w:val="16"/>
                <w:u w:val="none"/>
              </w:rPr>
            </w:pPr>
            <w:r>
              <w:rPr>
                <w:rFonts w:hint="eastAsia" w:ascii="微软雅黑" w:hAnsi="微软雅黑" w:eastAsia="微软雅黑" w:cs="微软雅黑"/>
                <w:b/>
                <w:bCs/>
                <w:i w:val="0"/>
                <w:iCs w:val="0"/>
                <w:color w:val="000000"/>
                <w:kern w:val="0"/>
                <w:sz w:val="16"/>
                <w:szCs w:val="16"/>
                <w:u w:val="none"/>
                <w:lang w:val="en-US" w:eastAsia="zh-CN" w:bidi="ar"/>
              </w:rPr>
              <w:t>数量</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78F0C0">
            <w:pPr>
              <w:keepNext w:val="0"/>
              <w:keepLines w:val="0"/>
              <w:widowControl/>
              <w:suppressLineNumbers w:val="0"/>
              <w:jc w:val="center"/>
              <w:textAlignment w:val="center"/>
              <w:rPr>
                <w:rFonts w:hint="eastAsia" w:ascii="微软雅黑" w:hAnsi="微软雅黑" w:eastAsia="微软雅黑" w:cs="微软雅黑"/>
                <w:b/>
                <w:bCs/>
                <w:i w:val="0"/>
                <w:iCs w:val="0"/>
                <w:color w:val="000000"/>
                <w:sz w:val="16"/>
                <w:szCs w:val="16"/>
                <w:u w:val="none"/>
              </w:rPr>
            </w:pPr>
            <w:r>
              <w:rPr>
                <w:rFonts w:hint="eastAsia" w:ascii="微软雅黑" w:hAnsi="微软雅黑" w:eastAsia="微软雅黑" w:cs="微软雅黑"/>
                <w:b/>
                <w:bCs/>
                <w:i w:val="0"/>
                <w:iCs w:val="0"/>
                <w:color w:val="000000"/>
                <w:kern w:val="0"/>
                <w:sz w:val="16"/>
                <w:szCs w:val="16"/>
                <w:u w:val="none"/>
                <w:lang w:val="en-US" w:eastAsia="zh-CN" w:bidi="ar"/>
              </w:rPr>
              <w:t>周期/次数/天</w:t>
            </w:r>
          </w:p>
        </w:tc>
        <w:tc>
          <w:tcPr>
            <w:tcW w:w="1389" w:type="dxa"/>
            <w:tcBorders>
              <w:top w:val="single" w:color="000000" w:sz="4" w:space="0"/>
              <w:left w:val="single" w:color="000000" w:sz="4" w:space="0"/>
              <w:bottom w:val="single" w:color="000000" w:sz="4" w:space="0"/>
              <w:right w:val="nil"/>
            </w:tcBorders>
            <w:shd w:val="clear" w:color="auto" w:fill="auto"/>
            <w:vAlign w:val="center"/>
          </w:tcPr>
          <w:p w14:paraId="566DA2C9">
            <w:pPr>
              <w:keepNext w:val="0"/>
              <w:keepLines w:val="0"/>
              <w:widowControl/>
              <w:suppressLineNumbers w:val="0"/>
              <w:jc w:val="center"/>
              <w:textAlignment w:val="center"/>
              <w:rPr>
                <w:rFonts w:hint="eastAsia" w:ascii="微软雅黑" w:hAnsi="微软雅黑" w:eastAsia="微软雅黑" w:cs="微软雅黑"/>
                <w:b/>
                <w:bCs/>
                <w:i w:val="0"/>
                <w:iCs w:val="0"/>
                <w:color w:val="000000"/>
                <w:sz w:val="16"/>
                <w:szCs w:val="16"/>
                <w:u w:val="none"/>
              </w:rPr>
            </w:pPr>
            <w:r>
              <w:rPr>
                <w:rFonts w:hint="eastAsia" w:ascii="微软雅黑" w:hAnsi="微软雅黑" w:eastAsia="微软雅黑" w:cs="微软雅黑"/>
                <w:b/>
                <w:bCs/>
                <w:i w:val="0"/>
                <w:iCs w:val="0"/>
                <w:color w:val="000000"/>
                <w:kern w:val="0"/>
                <w:sz w:val="16"/>
                <w:szCs w:val="16"/>
                <w:u w:val="none"/>
                <w:lang w:val="en-US" w:eastAsia="zh-CN" w:bidi="ar"/>
              </w:rPr>
              <w:t>未税单价（元）</w:t>
            </w:r>
          </w:p>
        </w:tc>
        <w:tc>
          <w:tcPr>
            <w:tcW w:w="1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763E23">
            <w:pPr>
              <w:keepNext w:val="0"/>
              <w:keepLines w:val="0"/>
              <w:widowControl/>
              <w:suppressLineNumbers w:val="0"/>
              <w:jc w:val="center"/>
              <w:textAlignment w:val="center"/>
              <w:rPr>
                <w:rFonts w:hint="eastAsia" w:ascii="微软雅黑" w:hAnsi="微软雅黑" w:eastAsia="微软雅黑" w:cs="微软雅黑"/>
                <w:b/>
                <w:bCs/>
                <w:i w:val="0"/>
                <w:iCs w:val="0"/>
                <w:color w:val="000000"/>
                <w:sz w:val="16"/>
                <w:szCs w:val="16"/>
                <w:u w:val="none"/>
              </w:rPr>
            </w:pPr>
            <w:r>
              <w:rPr>
                <w:rFonts w:hint="eastAsia" w:ascii="微软雅黑" w:hAnsi="微软雅黑" w:eastAsia="微软雅黑" w:cs="微软雅黑"/>
                <w:b/>
                <w:bCs/>
                <w:i w:val="0"/>
                <w:iCs w:val="0"/>
                <w:color w:val="000000"/>
                <w:kern w:val="0"/>
                <w:sz w:val="16"/>
                <w:szCs w:val="16"/>
                <w:u w:val="none"/>
                <w:lang w:val="en-US" w:eastAsia="zh-CN" w:bidi="ar"/>
              </w:rPr>
              <w:t>未税总价（元）</w:t>
            </w:r>
          </w:p>
        </w:tc>
      </w:tr>
      <w:tr w14:paraId="60ED40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5" w:hRule="atLeast"/>
          <w:jc w:val="center"/>
        </w:trPr>
        <w:tc>
          <w:tcPr>
            <w:tcW w:w="4936" w:type="dxa"/>
            <w:gridSpan w:val="4"/>
            <w:tcBorders>
              <w:top w:val="single" w:color="000000" w:sz="4" w:space="0"/>
              <w:left w:val="single" w:color="000000" w:sz="4" w:space="0"/>
              <w:bottom w:val="single" w:color="000000" w:sz="4" w:space="0"/>
              <w:right w:val="nil"/>
            </w:tcBorders>
            <w:shd w:val="clear" w:color="auto" w:fill="FADADE"/>
            <w:vAlign w:val="center"/>
          </w:tcPr>
          <w:p w14:paraId="613D5957">
            <w:pPr>
              <w:keepNext w:val="0"/>
              <w:keepLines w:val="0"/>
              <w:widowControl/>
              <w:suppressLineNumbers w:val="0"/>
              <w:jc w:val="left"/>
              <w:textAlignment w:val="center"/>
              <w:rPr>
                <w:rFonts w:hint="eastAsia" w:ascii="微软雅黑" w:hAnsi="微软雅黑" w:eastAsia="微软雅黑" w:cs="微软雅黑"/>
                <w:b/>
                <w:bCs/>
                <w:i w:val="0"/>
                <w:iCs w:val="0"/>
                <w:color w:val="000000"/>
                <w:sz w:val="15"/>
                <w:szCs w:val="15"/>
                <w:u w:val="none"/>
              </w:rPr>
            </w:pPr>
            <w:r>
              <w:rPr>
                <w:rFonts w:hint="eastAsia" w:ascii="微软雅黑" w:hAnsi="微软雅黑" w:eastAsia="微软雅黑" w:cs="微软雅黑"/>
                <w:b/>
                <w:bCs/>
                <w:i w:val="0"/>
                <w:iCs w:val="0"/>
                <w:color w:val="000000"/>
                <w:kern w:val="0"/>
                <w:sz w:val="15"/>
                <w:szCs w:val="15"/>
                <w:u w:val="none"/>
                <w:lang w:val="en-US" w:eastAsia="zh-CN" w:bidi="ar"/>
              </w:rPr>
              <w:t>一、展馆布展区域</w:t>
            </w:r>
          </w:p>
        </w:tc>
        <w:tc>
          <w:tcPr>
            <w:tcW w:w="889" w:type="dxa"/>
            <w:tcBorders>
              <w:top w:val="single" w:color="000000" w:sz="4" w:space="0"/>
              <w:left w:val="nil"/>
              <w:bottom w:val="single" w:color="000000" w:sz="4" w:space="0"/>
              <w:right w:val="nil"/>
            </w:tcBorders>
            <w:shd w:val="clear" w:color="auto" w:fill="FADADE"/>
            <w:vAlign w:val="center"/>
          </w:tcPr>
          <w:p w14:paraId="053AF606">
            <w:pPr>
              <w:jc w:val="center"/>
              <w:rPr>
                <w:rFonts w:hint="eastAsia" w:ascii="微软雅黑" w:hAnsi="微软雅黑" w:eastAsia="微软雅黑" w:cs="微软雅黑"/>
                <w:b/>
                <w:bCs/>
                <w:i w:val="0"/>
                <w:iCs w:val="0"/>
                <w:color w:val="000000"/>
                <w:sz w:val="15"/>
                <w:szCs w:val="15"/>
                <w:u w:val="none"/>
              </w:rPr>
            </w:pPr>
          </w:p>
        </w:tc>
        <w:tc>
          <w:tcPr>
            <w:tcW w:w="889" w:type="dxa"/>
            <w:tcBorders>
              <w:top w:val="single" w:color="000000" w:sz="4" w:space="0"/>
              <w:left w:val="nil"/>
              <w:bottom w:val="single" w:color="000000" w:sz="4" w:space="0"/>
              <w:right w:val="nil"/>
            </w:tcBorders>
            <w:shd w:val="clear" w:color="auto" w:fill="FADADE"/>
            <w:vAlign w:val="center"/>
          </w:tcPr>
          <w:p w14:paraId="55671636">
            <w:pPr>
              <w:jc w:val="center"/>
              <w:rPr>
                <w:rFonts w:hint="eastAsia" w:ascii="微软雅黑" w:hAnsi="微软雅黑" w:eastAsia="微软雅黑" w:cs="微软雅黑"/>
                <w:b/>
                <w:bCs/>
                <w:i w:val="0"/>
                <w:iCs w:val="0"/>
                <w:color w:val="000000"/>
                <w:sz w:val="15"/>
                <w:szCs w:val="15"/>
                <w:u w:val="none"/>
              </w:rPr>
            </w:pPr>
          </w:p>
        </w:tc>
        <w:tc>
          <w:tcPr>
            <w:tcW w:w="1206" w:type="dxa"/>
            <w:tcBorders>
              <w:top w:val="single" w:color="000000" w:sz="4" w:space="0"/>
              <w:left w:val="nil"/>
              <w:bottom w:val="single" w:color="000000" w:sz="4" w:space="0"/>
              <w:right w:val="nil"/>
            </w:tcBorders>
            <w:shd w:val="clear" w:color="auto" w:fill="FADADE"/>
            <w:vAlign w:val="center"/>
          </w:tcPr>
          <w:p w14:paraId="270BDC1D">
            <w:pPr>
              <w:jc w:val="center"/>
              <w:rPr>
                <w:rFonts w:hint="eastAsia" w:ascii="微软雅黑" w:hAnsi="微软雅黑" w:eastAsia="微软雅黑" w:cs="微软雅黑"/>
                <w:b/>
                <w:bCs/>
                <w:i w:val="0"/>
                <w:iCs w:val="0"/>
                <w:color w:val="000000"/>
                <w:sz w:val="15"/>
                <w:szCs w:val="15"/>
                <w:u w:val="none"/>
              </w:rPr>
            </w:pPr>
          </w:p>
        </w:tc>
        <w:tc>
          <w:tcPr>
            <w:tcW w:w="1389" w:type="dxa"/>
            <w:tcBorders>
              <w:top w:val="single" w:color="000000" w:sz="4" w:space="0"/>
              <w:left w:val="nil"/>
              <w:bottom w:val="single" w:color="000000" w:sz="4" w:space="0"/>
              <w:right w:val="nil"/>
            </w:tcBorders>
            <w:shd w:val="clear" w:color="auto" w:fill="FADADE"/>
            <w:vAlign w:val="center"/>
          </w:tcPr>
          <w:p w14:paraId="7A22DBFA">
            <w:pPr>
              <w:jc w:val="center"/>
              <w:rPr>
                <w:rFonts w:hint="eastAsia" w:ascii="微软雅黑" w:hAnsi="微软雅黑" w:eastAsia="微软雅黑" w:cs="微软雅黑"/>
                <w:b/>
                <w:bCs/>
                <w:i w:val="0"/>
                <w:iCs w:val="0"/>
                <w:color w:val="000000"/>
                <w:sz w:val="15"/>
                <w:szCs w:val="15"/>
                <w:u w:val="none"/>
              </w:rPr>
            </w:pPr>
          </w:p>
        </w:tc>
        <w:tc>
          <w:tcPr>
            <w:tcW w:w="1851" w:type="dxa"/>
            <w:tcBorders>
              <w:top w:val="single" w:color="000000" w:sz="4" w:space="0"/>
              <w:left w:val="single" w:color="000000" w:sz="4" w:space="0"/>
              <w:bottom w:val="single" w:color="000000" w:sz="4" w:space="0"/>
              <w:right w:val="single" w:color="000000" w:sz="4" w:space="0"/>
            </w:tcBorders>
            <w:shd w:val="clear" w:color="auto" w:fill="FADADE"/>
            <w:vAlign w:val="center"/>
          </w:tcPr>
          <w:p w14:paraId="1C4B5779">
            <w:pPr>
              <w:jc w:val="center"/>
              <w:rPr>
                <w:rFonts w:hint="eastAsia" w:ascii="微软雅黑" w:hAnsi="微软雅黑" w:eastAsia="微软雅黑" w:cs="微软雅黑"/>
                <w:b/>
                <w:bCs/>
                <w:i w:val="0"/>
                <w:iCs w:val="0"/>
                <w:color w:val="000000"/>
                <w:sz w:val="15"/>
                <w:szCs w:val="15"/>
                <w:u w:val="none"/>
              </w:rPr>
            </w:pPr>
          </w:p>
        </w:tc>
      </w:tr>
      <w:tr w14:paraId="7586A2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5" w:hRule="atLeast"/>
          <w:jc w:val="center"/>
        </w:trPr>
        <w:tc>
          <w:tcPr>
            <w:tcW w:w="11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64D3D8">
            <w:pPr>
              <w:keepNext w:val="0"/>
              <w:keepLines w:val="0"/>
              <w:widowControl/>
              <w:suppressLineNumbers w:val="0"/>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lang w:val="en-US" w:eastAsia="zh-CN" w:bidi="ar"/>
              </w:rPr>
              <w:t>1</w:t>
            </w:r>
          </w:p>
        </w:tc>
        <w:tc>
          <w:tcPr>
            <w:tcW w:w="1682" w:type="dxa"/>
            <w:tcBorders>
              <w:top w:val="single" w:color="000000" w:sz="4" w:space="0"/>
              <w:left w:val="single" w:color="000000" w:sz="4" w:space="0"/>
              <w:bottom w:val="nil"/>
              <w:right w:val="single" w:color="000000" w:sz="4" w:space="0"/>
            </w:tcBorders>
            <w:shd w:val="clear" w:color="auto" w:fill="auto"/>
            <w:vAlign w:val="center"/>
          </w:tcPr>
          <w:p w14:paraId="6BA6024E">
            <w:pPr>
              <w:keepNext w:val="0"/>
              <w:keepLines w:val="0"/>
              <w:widowControl/>
              <w:suppressLineNumbers w:val="0"/>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lang w:val="en-US" w:eastAsia="zh-CN" w:bidi="ar"/>
              </w:rPr>
              <w:t>场景化布展相关项目</w:t>
            </w:r>
          </w:p>
        </w:tc>
        <w:tc>
          <w:tcPr>
            <w:tcW w:w="0" w:type="auto"/>
            <w:tcBorders>
              <w:top w:val="single" w:color="000000" w:sz="4" w:space="0"/>
              <w:left w:val="single" w:color="000000" w:sz="4" w:space="0"/>
              <w:bottom w:val="nil"/>
              <w:right w:val="single" w:color="000000" w:sz="4" w:space="0"/>
            </w:tcBorders>
            <w:shd w:val="clear" w:color="auto" w:fill="auto"/>
            <w:noWrap/>
            <w:vAlign w:val="center"/>
          </w:tcPr>
          <w:p w14:paraId="49C9984D">
            <w:pPr>
              <w:jc w:val="center"/>
              <w:rPr>
                <w:rFonts w:hint="eastAsia" w:ascii="微软雅黑" w:hAnsi="微软雅黑" w:eastAsia="微软雅黑" w:cs="微软雅黑"/>
                <w:i w:val="0"/>
                <w:iCs w:val="0"/>
                <w:color w:val="000000"/>
                <w:sz w:val="15"/>
                <w:szCs w:val="15"/>
                <w:u w:val="none"/>
              </w:rPr>
            </w:pPr>
          </w:p>
        </w:tc>
        <w:tc>
          <w:tcPr>
            <w:tcW w:w="8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89AD89">
            <w:pPr>
              <w:jc w:val="center"/>
              <w:rPr>
                <w:rFonts w:hint="eastAsia" w:ascii="微软雅黑" w:hAnsi="微软雅黑" w:eastAsia="微软雅黑" w:cs="微软雅黑"/>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48611A">
            <w:pPr>
              <w:jc w:val="center"/>
              <w:rPr>
                <w:rFonts w:hint="eastAsia" w:ascii="微软雅黑" w:hAnsi="微软雅黑" w:eastAsia="微软雅黑" w:cs="微软雅黑"/>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3DEE5C">
            <w:pPr>
              <w:jc w:val="center"/>
              <w:rPr>
                <w:rFonts w:hint="eastAsia" w:ascii="微软雅黑" w:hAnsi="微软雅黑" w:eastAsia="微软雅黑" w:cs="微软雅黑"/>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EBC503">
            <w:pPr>
              <w:jc w:val="center"/>
              <w:rPr>
                <w:rFonts w:hint="eastAsia" w:ascii="微软雅黑" w:hAnsi="微软雅黑" w:eastAsia="微软雅黑" w:cs="微软雅黑"/>
                <w:i w:val="0"/>
                <w:iCs w:val="0"/>
                <w:color w:val="000000"/>
                <w:sz w:val="15"/>
                <w:szCs w:val="15"/>
                <w:u w:val="none"/>
              </w:rPr>
            </w:pP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5C2E48F0">
            <w:pPr>
              <w:jc w:val="center"/>
              <w:rPr>
                <w:rFonts w:hint="eastAsia" w:ascii="微软雅黑" w:hAnsi="微软雅黑" w:eastAsia="微软雅黑" w:cs="微软雅黑"/>
                <w:i w:val="0"/>
                <w:iCs w:val="0"/>
                <w:color w:val="000000"/>
                <w:sz w:val="15"/>
                <w:szCs w:val="15"/>
                <w:u w:val="none"/>
              </w:rPr>
            </w:pPr>
          </w:p>
        </w:tc>
        <w:tc>
          <w:tcPr>
            <w:tcW w:w="1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DF55DC">
            <w:pPr>
              <w:jc w:val="center"/>
              <w:rPr>
                <w:rFonts w:hint="eastAsia" w:ascii="微软雅黑" w:hAnsi="微软雅黑" w:eastAsia="微软雅黑" w:cs="微软雅黑"/>
                <w:i w:val="0"/>
                <w:iCs w:val="0"/>
                <w:color w:val="000000"/>
                <w:sz w:val="15"/>
                <w:szCs w:val="15"/>
                <w:u w:val="none"/>
              </w:rPr>
            </w:pPr>
          </w:p>
        </w:tc>
      </w:tr>
      <w:tr w14:paraId="0AB15A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5" w:hRule="atLeast"/>
          <w:jc w:val="center"/>
        </w:trPr>
        <w:tc>
          <w:tcPr>
            <w:tcW w:w="11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6D7832">
            <w:pPr>
              <w:keepNext w:val="0"/>
              <w:keepLines w:val="0"/>
              <w:widowControl/>
              <w:suppressLineNumbers w:val="0"/>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lang w:val="en-US" w:eastAsia="zh-CN" w:bidi="ar"/>
              </w:rPr>
              <w:t>2</w:t>
            </w:r>
          </w:p>
        </w:tc>
        <w:tc>
          <w:tcPr>
            <w:tcW w:w="1682" w:type="dxa"/>
            <w:tcBorders>
              <w:top w:val="single" w:color="000000" w:sz="4" w:space="0"/>
              <w:left w:val="single" w:color="000000" w:sz="4" w:space="0"/>
              <w:bottom w:val="nil"/>
              <w:right w:val="single" w:color="000000" w:sz="4" w:space="0"/>
            </w:tcBorders>
            <w:shd w:val="clear" w:color="auto" w:fill="auto"/>
            <w:vAlign w:val="center"/>
          </w:tcPr>
          <w:p w14:paraId="156B1744">
            <w:pPr>
              <w:keepNext w:val="0"/>
              <w:keepLines w:val="0"/>
              <w:widowControl/>
              <w:suppressLineNumbers w:val="0"/>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lang w:val="en-US" w:eastAsia="zh-CN" w:bidi="ar"/>
              </w:rPr>
              <w:t>车贴类、包装类增加项目</w:t>
            </w:r>
          </w:p>
        </w:tc>
        <w:tc>
          <w:tcPr>
            <w:tcW w:w="0" w:type="auto"/>
            <w:tcBorders>
              <w:top w:val="single" w:color="000000" w:sz="4" w:space="0"/>
              <w:left w:val="single" w:color="000000" w:sz="4" w:space="0"/>
              <w:bottom w:val="nil"/>
              <w:right w:val="single" w:color="000000" w:sz="4" w:space="0"/>
            </w:tcBorders>
            <w:shd w:val="clear" w:color="auto" w:fill="auto"/>
            <w:noWrap/>
            <w:vAlign w:val="center"/>
          </w:tcPr>
          <w:p w14:paraId="691F57D7">
            <w:pPr>
              <w:jc w:val="center"/>
              <w:rPr>
                <w:rFonts w:hint="eastAsia" w:ascii="微软雅黑" w:hAnsi="微软雅黑" w:eastAsia="微软雅黑" w:cs="微软雅黑"/>
                <w:i w:val="0"/>
                <w:iCs w:val="0"/>
                <w:color w:val="000000"/>
                <w:sz w:val="15"/>
                <w:szCs w:val="15"/>
                <w:u w:val="none"/>
              </w:rPr>
            </w:pPr>
          </w:p>
        </w:tc>
        <w:tc>
          <w:tcPr>
            <w:tcW w:w="8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7054CA">
            <w:pPr>
              <w:jc w:val="center"/>
              <w:rPr>
                <w:rFonts w:hint="eastAsia" w:ascii="微软雅黑" w:hAnsi="微软雅黑" w:eastAsia="微软雅黑" w:cs="微软雅黑"/>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FD6DFD">
            <w:pPr>
              <w:jc w:val="center"/>
              <w:rPr>
                <w:rFonts w:hint="eastAsia" w:ascii="微软雅黑" w:hAnsi="微软雅黑" w:eastAsia="微软雅黑" w:cs="微软雅黑"/>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F4A3F8">
            <w:pPr>
              <w:jc w:val="center"/>
              <w:rPr>
                <w:rFonts w:hint="eastAsia" w:ascii="微软雅黑" w:hAnsi="微软雅黑" w:eastAsia="微软雅黑" w:cs="微软雅黑"/>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A6A2B1">
            <w:pPr>
              <w:jc w:val="center"/>
              <w:rPr>
                <w:rFonts w:hint="eastAsia" w:ascii="微软雅黑" w:hAnsi="微软雅黑" w:eastAsia="微软雅黑" w:cs="微软雅黑"/>
                <w:i w:val="0"/>
                <w:iCs w:val="0"/>
                <w:color w:val="000000"/>
                <w:sz w:val="15"/>
                <w:szCs w:val="15"/>
                <w:u w:val="none"/>
              </w:rPr>
            </w:pP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7C8E57FE">
            <w:pPr>
              <w:jc w:val="center"/>
              <w:rPr>
                <w:rFonts w:hint="eastAsia" w:ascii="微软雅黑" w:hAnsi="微软雅黑" w:eastAsia="微软雅黑" w:cs="微软雅黑"/>
                <w:i w:val="0"/>
                <w:iCs w:val="0"/>
                <w:color w:val="000000"/>
                <w:sz w:val="15"/>
                <w:szCs w:val="15"/>
                <w:u w:val="none"/>
              </w:rPr>
            </w:pPr>
          </w:p>
        </w:tc>
        <w:tc>
          <w:tcPr>
            <w:tcW w:w="1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F753DF">
            <w:pPr>
              <w:jc w:val="center"/>
              <w:rPr>
                <w:rFonts w:hint="eastAsia" w:ascii="微软雅黑" w:hAnsi="微软雅黑" w:eastAsia="微软雅黑" w:cs="微软雅黑"/>
                <w:i w:val="0"/>
                <w:iCs w:val="0"/>
                <w:color w:val="000000"/>
                <w:sz w:val="15"/>
                <w:szCs w:val="15"/>
                <w:u w:val="none"/>
              </w:rPr>
            </w:pPr>
          </w:p>
        </w:tc>
      </w:tr>
      <w:tr w14:paraId="2C5C4E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5" w:hRule="atLeast"/>
          <w:jc w:val="center"/>
        </w:trPr>
        <w:tc>
          <w:tcPr>
            <w:tcW w:w="11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F79F35">
            <w:pPr>
              <w:keepNext w:val="0"/>
              <w:keepLines w:val="0"/>
              <w:widowControl/>
              <w:suppressLineNumbers w:val="0"/>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lang w:val="en-US" w:eastAsia="zh-CN" w:bidi="ar"/>
              </w:rPr>
              <w:t>3</w:t>
            </w:r>
          </w:p>
        </w:tc>
        <w:tc>
          <w:tcPr>
            <w:tcW w:w="1682" w:type="dxa"/>
            <w:tcBorders>
              <w:top w:val="single" w:color="000000" w:sz="4" w:space="0"/>
              <w:left w:val="single" w:color="000000" w:sz="4" w:space="0"/>
              <w:bottom w:val="nil"/>
              <w:right w:val="single" w:color="000000" w:sz="4" w:space="0"/>
            </w:tcBorders>
            <w:shd w:val="clear" w:color="auto" w:fill="auto"/>
            <w:vAlign w:val="center"/>
          </w:tcPr>
          <w:p w14:paraId="1759A12D">
            <w:pPr>
              <w:keepNext w:val="0"/>
              <w:keepLines w:val="0"/>
              <w:widowControl/>
              <w:suppressLineNumbers w:val="0"/>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lang w:val="en-US" w:eastAsia="zh-CN" w:bidi="ar"/>
              </w:rPr>
              <w:t>互动运营类增加项目</w:t>
            </w:r>
          </w:p>
        </w:tc>
        <w:tc>
          <w:tcPr>
            <w:tcW w:w="0" w:type="auto"/>
            <w:tcBorders>
              <w:top w:val="single" w:color="000000" w:sz="4" w:space="0"/>
              <w:left w:val="single" w:color="000000" w:sz="4" w:space="0"/>
              <w:bottom w:val="nil"/>
              <w:right w:val="single" w:color="000000" w:sz="4" w:space="0"/>
            </w:tcBorders>
            <w:shd w:val="clear" w:color="auto" w:fill="auto"/>
            <w:noWrap/>
            <w:vAlign w:val="center"/>
          </w:tcPr>
          <w:p w14:paraId="5EDD0FCB">
            <w:pPr>
              <w:jc w:val="center"/>
              <w:rPr>
                <w:rFonts w:hint="eastAsia" w:ascii="微软雅黑" w:hAnsi="微软雅黑" w:eastAsia="微软雅黑" w:cs="微软雅黑"/>
                <w:i w:val="0"/>
                <w:iCs w:val="0"/>
                <w:color w:val="000000"/>
                <w:sz w:val="15"/>
                <w:szCs w:val="15"/>
                <w:u w:val="none"/>
              </w:rPr>
            </w:pPr>
          </w:p>
        </w:tc>
        <w:tc>
          <w:tcPr>
            <w:tcW w:w="8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796F10">
            <w:pPr>
              <w:jc w:val="center"/>
              <w:rPr>
                <w:rFonts w:hint="eastAsia" w:ascii="微软雅黑" w:hAnsi="微软雅黑" w:eastAsia="微软雅黑" w:cs="微软雅黑"/>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B44C9D">
            <w:pPr>
              <w:jc w:val="center"/>
              <w:rPr>
                <w:rFonts w:hint="eastAsia" w:ascii="微软雅黑" w:hAnsi="微软雅黑" w:eastAsia="微软雅黑" w:cs="微软雅黑"/>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0132C5">
            <w:pPr>
              <w:jc w:val="center"/>
              <w:rPr>
                <w:rFonts w:hint="eastAsia" w:ascii="微软雅黑" w:hAnsi="微软雅黑" w:eastAsia="微软雅黑" w:cs="微软雅黑"/>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CB53C1">
            <w:pPr>
              <w:jc w:val="center"/>
              <w:rPr>
                <w:rFonts w:hint="eastAsia" w:ascii="微软雅黑" w:hAnsi="微软雅黑" w:eastAsia="微软雅黑" w:cs="微软雅黑"/>
                <w:i w:val="0"/>
                <w:iCs w:val="0"/>
                <w:color w:val="000000"/>
                <w:sz w:val="15"/>
                <w:szCs w:val="15"/>
                <w:u w:val="none"/>
              </w:rPr>
            </w:pP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2DD8705E">
            <w:pPr>
              <w:jc w:val="center"/>
              <w:rPr>
                <w:rFonts w:hint="eastAsia" w:ascii="微软雅黑" w:hAnsi="微软雅黑" w:eastAsia="微软雅黑" w:cs="微软雅黑"/>
                <w:i w:val="0"/>
                <w:iCs w:val="0"/>
                <w:color w:val="000000"/>
                <w:sz w:val="15"/>
                <w:szCs w:val="15"/>
                <w:u w:val="none"/>
              </w:rPr>
            </w:pPr>
          </w:p>
        </w:tc>
        <w:tc>
          <w:tcPr>
            <w:tcW w:w="1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2D39EA">
            <w:pPr>
              <w:jc w:val="center"/>
              <w:rPr>
                <w:rFonts w:hint="eastAsia" w:ascii="微软雅黑" w:hAnsi="微软雅黑" w:eastAsia="微软雅黑" w:cs="微软雅黑"/>
                <w:i w:val="0"/>
                <w:iCs w:val="0"/>
                <w:color w:val="000000"/>
                <w:sz w:val="15"/>
                <w:szCs w:val="15"/>
                <w:u w:val="none"/>
              </w:rPr>
            </w:pPr>
          </w:p>
        </w:tc>
      </w:tr>
      <w:tr w14:paraId="764864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5" w:hRule="atLeast"/>
          <w:jc w:val="center"/>
        </w:trPr>
        <w:tc>
          <w:tcPr>
            <w:tcW w:w="11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20DBC0">
            <w:pPr>
              <w:keepNext w:val="0"/>
              <w:keepLines w:val="0"/>
              <w:widowControl/>
              <w:suppressLineNumbers w:val="0"/>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lang w:val="en-US" w:eastAsia="zh-CN" w:bidi="ar"/>
              </w:rPr>
              <w:t>4</w:t>
            </w:r>
          </w:p>
        </w:tc>
        <w:tc>
          <w:tcPr>
            <w:tcW w:w="16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8127E9">
            <w:pPr>
              <w:keepNext w:val="0"/>
              <w:keepLines w:val="0"/>
              <w:widowControl/>
              <w:suppressLineNumbers w:val="0"/>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lang w:val="en-US" w:eastAsia="zh-CN" w:bidi="ar"/>
              </w:rPr>
              <w:t>其他项目</w:t>
            </w:r>
          </w:p>
        </w:tc>
        <w:tc>
          <w:tcPr>
            <w:tcW w:w="12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69EECE">
            <w:pPr>
              <w:jc w:val="center"/>
              <w:rPr>
                <w:rFonts w:hint="eastAsia" w:ascii="微软雅黑" w:hAnsi="微软雅黑" w:eastAsia="微软雅黑" w:cs="微软雅黑"/>
                <w:i w:val="0"/>
                <w:iCs w:val="0"/>
                <w:color w:val="000000"/>
                <w:sz w:val="15"/>
                <w:szCs w:val="15"/>
                <w:u w:val="none"/>
              </w:rPr>
            </w:pPr>
          </w:p>
        </w:tc>
        <w:tc>
          <w:tcPr>
            <w:tcW w:w="8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1B9143">
            <w:pPr>
              <w:jc w:val="center"/>
              <w:rPr>
                <w:rFonts w:hint="eastAsia" w:ascii="微软雅黑" w:hAnsi="微软雅黑" w:eastAsia="微软雅黑" w:cs="微软雅黑"/>
                <w:i w:val="0"/>
                <w:iCs w:val="0"/>
                <w:color w:val="000000"/>
                <w:sz w:val="15"/>
                <w:szCs w:val="15"/>
                <w:u w:val="none"/>
              </w:rPr>
            </w:pPr>
          </w:p>
        </w:tc>
        <w:tc>
          <w:tcPr>
            <w:tcW w:w="8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5EDD1F">
            <w:pPr>
              <w:jc w:val="center"/>
              <w:rPr>
                <w:rFonts w:hint="eastAsia" w:ascii="微软雅黑" w:hAnsi="微软雅黑" w:eastAsia="微软雅黑" w:cs="微软雅黑"/>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5007A1">
            <w:pPr>
              <w:jc w:val="center"/>
              <w:rPr>
                <w:rFonts w:hint="eastAsia" w:ascii="微软雅黑" w:hAnsi="微软雅黑" w:eastAsia="微软雅黑" w:cs="微软雅黑"/>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3063AB">
            <w:pPr>
              <w:jc w:val="center"/>
              <w:rPr>
                <w:rFonts w:hint="eastAsia" w:ascii="微软雅黑" w:hAnsi="微软雅黑" w:eastAsia="微软雅黑" w:cs="微软雅黑"/>
                <w:i w:val="0"/>
                <w:iCs w:val="0"/>
                <w:color w:val="000000"/>
                <w:sz w:val="15"/>
                <w:szCs w:val="15"/>
                <w:u w:val="none"/>
              </w:rPr>
            </w:pPr>
          </w:p>
        </w:tc>
        <w:tc>
          <w:tcPr>
            <w:tcW w:w="13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A74E15">
            <w:pPr>
              <w:jc w:val="center"/>
              <w:rPr>
                <w:rFonts w:hint="eastAsia" w:ascii="微软雅黑" w:hAnsi="微软雅黑" w:eastAsia="微软雅黑" w:cs="微软雅黑"/>
                <w:i w:val="0"/>
                <w:iCs w:val="0"/>
                <w:color w:val="000000"/>
                <w:sz w:val="15"/>
                <w:szCs w:val="15"/>
                <w:u w:val="none"/>
              </w:rPr>
            </w:pPr>
          </w:p>
        </w:tc>
        <w:tc>
          <w:tcPr>
            <w:tcW w:w="1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F1F39A">
            <w:pPr>
              <w:jc w:val="center"/>
              <w:rPr>
                <w:rFonts w:hint="eastAsia" w:ascii="微软雅黑" w:hAnsi="微软雅黑" w:eastAsia="微软雅黑" w:cs="微软雅黑"/>
                <w:i w:val="0"/>
                <w:iCs w:val="0"/>
                <w:color w:val="000000"/>
                <w:sz w:val="15"/>
                <w:szCs w:val="15"/>
                <w:u w:val="none"/>
              </w:rPr>
            </w:pPr>
          </w:p>
        </w:tc>
      </w:tr>
      <w:tr w14:paraId="2E4AC0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5" w:hRule="atLeast"/>
          <w:jc w:val="center"/>
        </w:trPr>
        <w:tc>
          <w:tcPr>
            <w:tcW w:w="11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3BB837">
            <w:pPr>
              <w:keepNext w:val="0"/>
              <w:keepLines w:val="0"/>
              <w:widowControl/>
              <w:suppressLineNumbers w:val="0"/>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lang w:val="en-US" w:eastAsia="zh-CN" w:bidi="ar"/>
              </w:rPr>
              <w:t>5</w:t>
            </w:r>
          </w:p>
        </w:tc>
        <w:tc>
          <w:tcPr>
            <w:tcW w:w="16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6F76EC">
            <w:pPr>
              <w:keepNext w:val="0"/>
              <w:keepLines w:val="0"/>
              <w:widowControl/>
              <w:suppressLineNumbers w:val="0"/>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lang w:val="en-US" w:eastAsia="zh-CN" w:bidi="ar"/>
              </w:rPr>
              <w:t>后市场区域搭建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0A3637">
            <w:pPr>
              <w:jc w:val="center"/>
              <w:rPr>
                <w:rFonts w:hint="eastAsia" w:ascii="微软雅黑" w:hAnsi="微软雅黑" w:eastAsia="微软雅黑" w:cs="微软雅黑"/>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42815E">
            <w:pPr>
              <w:jc w:val="center"/>
              <w:rPr>
                <w:rFonts w:hint="eastAsia" w:ascii="微软雅黑" w:hAnsi="微软雅黑" w:eastAsia="微软雅黑" w:cs="微软雅黑"/>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F378BA">
            <w:pPr>
              <w:jc w:val="center"/>
              <w:rPr>
                <w:rFonts w:hint="eastAsia" w:ascii="微软雅黑" w:hAnsi="微软雅黑" w:eastAsia="微软雅黑" w:cs="微软雅黑"/>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CB6FD2">
            <w:pPr>
              <w:jc w:val="center"/>
              <w:rPr>
                <w:rFonts w:hint="eastAsia" w:ascii="微软雅黑" w:hAnsi="微软雅黑" w:eastAsia="微软雅黑" w:cs="微软雅黑"/>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1464C4">
            <w:pPr>
              <w:jc w:val="center"/>
              <w:rPr>
                <w:rFonts w:hint="eastAsia" w:ascii="微软雅黑" w:hAnsi="微软雅黑" w:eastAsia="微软雅黑" w:cs="微软雅黑"/>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D904C1">
            <w:pPr>
              <w:jc w:val="center"/>
              <w:rPr>
                <w:rFonts w:hint="eastAsia" w:ascii="微软雅黑" w:hAnsi="微软雅黑" w:eastAsia="微软雅黑" w:cs="微软雅黑"/>
                <w:i w:val="0"/>
                <w:iCs w:val="0"/>
                <w:color w:val="000000"/>
                <w:sz w:val="15"/>
                <w:szCs w:val="15"/>
                <w:u w:val="none"/>
              </w:rPr>
            </w:pPr>
          </w:p>
        </w:tc>
        <w:tc>
          <w:tcPr>
            <w:tcW w:w="1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C70C1A">
            <w:pPr>
              <w:jc w:val="center"/>
              <w:rPr>
                <w:rFonts w:hint="eastAsia" w:ascii="微软雅黑" w:hAnsi="微软雅黑" w:eastAsia="微软雅黑" w:cs="微软雅黑"/>
                <w:i w:val="0"/>
                <w:iCs w:val="0"/>
                <w:color w:val="000000"/>
                <w:sz w:val="15"/>
                <w:szCs w:val="15"/>
                <w:u w:val="none"/>
              </w:rPr>
            </w:pPr>
          </w:p>
        </w:tc>
      </w:tr>
      <w:tr w14:paraId="1E064B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5" w:hRule="atLeast"/>
          <w:jc w:val="center"/>
        </w:trPr>
        <w:tc>
          <w:tcPr>
            <w:tcW w:w="9309"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1941DED2">
            <w:pPr>
              <w:keepNext w:val="0"/>
              <w:keepLines w:val="0"/>
              <w:widowControl/>
              <w:suppressLineNumbers w:val="0"/>
              <w:jc w:val="center"/>
              <w:textAlignment w:val="center"/>
              <w:rPr>
                <w:rFonts w:hint="eastAsia" w:ascii="微软雅黑" w:hAnsi="微软雅黑" w:eastAsia="微软雅黑" w:cs="微软雅黑"/>
                <w:b/>
                <w:bCs/>
                <w:i w:val="0"/>
                <w:iCs w:val="0"/>
                <w:color w:val="000000"/>
                <w:sz w:val="15"/>
                <w:szCs w:val="15"/>
                <w:u w:val="none"/>
              </w:rPr>
            </w:pPr>
            <w:r>
              <w:rPr>
                <w:rFonts w:hint="eastAsia" w:ascii="微软雅黑" w:hAnsi="微软雅黑" w:eastAsia="微软雅黑" w:cs="微软雅黑"/>
                <w:b/>
                <w:bCs/>
                <w:i w:val="0"/>
                <w:iCs w:val="0"/>
                <w:color w:val="000000"/>
                <w:kern w:val="0"/>
                <w:sz w:val="15"/>
                <w:szCs w:val="15"/>
                <w:u w:val="none"/>
                <w:lang w:val="en-US" w:eastAsia="zh-CN" w:bidi="ar"/>
              </w:rPr>
              <w:t>小计：</w:t>
            </w:r>
          </w:p>
        </w:tc>
        <w:tc>
          <w:tcPr>
            <w:tcW w:w="1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70A008">
            <w:pPr>
              <w:jc w:val="center"/>
              <w:rPr>
                <w:rFonts w:hint="eastAsia" w:ascii="微软雅黑" w:hAnsi="微软雅黑" w:eastAsia="微软雅黑" w:cs="微软雅黑"/>
                <w:b/>
                <w:bCs/>
                <w:i w:val="0"/>
                <w:iCs w:val="0"/>
                <w:color w:val="000000"/>
                <w:sz w:val="15"/>
                <w:szCs w:val="15"/>
                <w:u w:val="none"/>
              </w:rPr>
            </w:pPr>
          </w:p>
        </w:tc>
      </w:tr>
      <w:tr w14:paraId="0FF23E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5" w:hRule="atLeast"/>
          <w:jc w:val="center"/>
        </w:trPr>
        <w:tc>
          <w:tcPr>
            <w:tcW w:w="4936" w:type="dxa"/>
            <w:gridSpan w:val="4"/>
            <w:tcBorders>
              <w:top w:val="single" w:color="000000" w:sz="4" w:space="0"/>
              <w:left w:val="single" w:color="000000" w:sz="4" w:space="0"/>
              <w:bottom w:val="single" w:color="000000" w:sz="4" w:space="0"/>
              <w:right w:val="nil"/>
            </w:tcBorders>
            <w:shd w:val="clear" w:color="auto" w:fill="FADADE"/>
            <w:vAlign w:val="center"/>
          </w:tcPr>
          <w:p w14:paraId="3BFDF2B3">
            <w:pPr>
              <w:keepNext w:val="0"/>
              <w:keepLines w:val="0"/>
              <w:widowControl/>
              <w:suppressLineNumbers w:val="0"/>
              <w:jc w:val="left"/>
              <w:textAlignment w:val="center"/>
              <w:rPr>
                <w:rFonts w:hint="eastAsia" w:ascii="微软雅黑" w:hAnsi="微软雅黑" w:eastAsia="微软雅黑" w:cs="微软雅黑"/>
                <w:b/>
                <w:bCs/>
                <w:i w:val="0"/>
                <w:iCs w:val="0"/>
                <w:color w:val="000000"/>
                <w:sz w:val="15"/>
                <w:szCs w:val="15"/>
                <w:u w:val="none"/>
              </w:rPr>
            </w:pPr>
            <w:r>
              <w:rPr>
                <w:rFonts w:hint="eastAsia" w:ascii="微软雅黑" w:hAnsi="微软雅黑" w:eastAsia="微软雅黑" w:cs="微软雅黑"/>
                <w:b/>
                <w:bCs/>
                <w:i w:val="0"/>
                <w:iCs w:val="0"/>
                <w:color w:val="000000"/>
                <w:kern w:val="0"/>
                <w:sz w:val="15"/>
                <w:szCs w:val="15"/>
                <w:u w:val="none"/>
                <w:lang w:val="en-US" w:eastAsia="zh-CN" w:bidi="ar"/>
              </w:rPr>
              <w:t>二、重汽晚宴</w:t>
            </w:r>
          </w:p>
        </w:tc>
        <w:tc>
          <w:tcPr>
            <w:tcW w:w="889" w:type="dxa"/>
            <w:tcBorders>
              <w:top w:val="single" w:color="000000" w:sz="4" w:space="0"/>
              <w:left w:val="nil"/>
              <w:bottom w:val="single" w:color="000000" w:sz="4" w:space="0"/>
              <w:right w:val="nil"/>
            </w:tcBorders>
            <w:shd w:val="clear" w:color="auto" w:fill="FADADE"/>
            <w:vAlign w:val="center"/>
          </w:tcPr>
          <w:p w14:paraId="73097570">
            <w:pPr>
              <w:jc w:val="center"/>
              <w:rPr>
                <w:rFonts w:hint="eastAsia" w:ascii="微软雅黑" w:hAnsi="微软雅黑" w:eastAsia="微软雅黑" w:cs="微软雅黑"/>
                <w:b/>
                <w:bCs/>
                <w:i w:val="0"/>
                <w:iCs w:val="0"/>
                <w:color w:val="000000"/>
                <w:sz w:val="15"/>
                <w:szCs w:val="15"/>
                <w:u w:val="none"/>
              </w:rPr>
            </w:pPr>
          </w:p>
        </w:tc>
        <w:tc>
          <w:tcPr>
            <w:tcW w:w="889" w:type="dxa"/>
            <w:tcBorders>
              <w:top w:val="single" w:color="000000" w:sz="4" w:space="0"/>
              <w:left w:val="nil"/>
              <w:bottom w:val="single" w:color="000000" w:sz="4" w:space="0"/>
              <w:right w:val="nil"/>
            </w:tcBorders>
            <w:shd w:val="clear" w:color="auto" w:fill="FADADE"/>
            <w:vAlign w:val="center"/>
          </w:tcPr>
          <w:p w14:paraId="25481723">
            <w:pPr>
              <w:jc w:val="center"/>
              <w:rPr>
                <w:rFonts w:hint="eastAsia" w:ascii="微软雅黑" w:hAnsi="微软雅黑" w:eastAsia="微软雅黑" w:cs="微软雅黑"/>
                <w:b/>
                <w:bCs/>
                <w:i w:val="0"/>
                <w:iCs w:val="0"/>
                <w:color w:val="000000"/>
                <w:sz w:val="15"/>
                <w:szCs w:val="15"/>
                <w:u w:val="none"/>
              </w:rPr>
            </w:pPr>
          </w:p>
        </w:tc>
        <w:tc>
          <w:tcPr>
            <w:tcW w:w="1206" w:type="dxa"/>
            <w:tcBorders>
              <w:top w:val="single" w:color="000000" w:sz="4" w:space="0"/>
              <w:left w:val="nil"/>
              <w:bottom w:val="single" w:color="000000" w:sz="4" w:space="0"/>
              <w:right w:val="nil"/>
            </w:tcBorders>
            <w:shd w:val="clear" w:color="auto" w:fill="FADADE"/>
            <w:vAlign w:val="center"/>
          </w:tcPr>
          <w:p w14:paraId="5F22FD74">
            <w:pPr>
              <w:jc w:val="center"/>
              <w:rPr>
                <w:rFonts w:hint="eastAsia" w:ascii="微软雅黑" w:hAnsi="微软雅黑" w:eastAsia="微软雅黑" w:cs="微软雅黑"/>
                <w:b/>
                <w:bCs/>
                <w:i w:val="0"/>
                <w:iCs w:val="0"/>
                <w:color w:val="000000"/>
                <w:sz w:val="15"/>
                <w:szCs w:val="15"/>
                <w:u w:val="none"/>
              </w:rPr>
            </w:pPr>
          </w:p>
        </w:tc>
        <w:tc>
          <w:tcPr>
            <w:tcW w:w="1389" w:type="dxa"/>
            <w:tcBorders>
              <w:top w:val="single" w:color="000000" w:sz="4" w:space="0"/>
              <w:left w:val="nil"/>
              <w:bottom w:val="single" w:color="000000" w:sz="4" w:space="0"/>
              <w:right w:val="nil"/>
            </w:tcBorders>
            <w:shd w:val="clear" w:color="auto" w:fill="FADADE"/>
            <w:vAlign w:val="center"/>
          </w:tcPr>
          <w:p w14:paraId="6C13F75D">
            <w:pPr>
              <w:jc w:val="center"/>
              <w:rPr>
                <w:rFonts w:hint="eastAsia" w:ascii="微软雅黑" w:hAnsi="微软雅黑" w:eastAsia="微软雅黑" w:cs="微软雅黑"/>
                <w:b/>
                <w:bCs/>
                <w:i w:val="0"/>
                <w:iCs w:val="0"/>
                <w:color w:val="000000"/>
                <w:sz w:val="15"/>
                <w:szCs w:val="15"/>
                <w:u w:val="none"/>
              </w:rPr>
            </w:pPr>
          </w:p>
        </w:tc>
        <w:tc>
          <w:tcPr>
            <w:tcW w:w="1851" w:type="dxa"/>
            <w:tcBorders>
              <w:top w:val="single" w:color="000000" w:sz="4" w:space="0"/>
              <w:left w:val="single" w:color="000000" w:sz="4" w:space="0"/>
              <w:bottom w:val="single" w:color="000000" w:sz="4" w:space="0"/>
              <w:right w:val="single" w:color="000000" w:sz="4" w:space="0"/>
            </w:tcBorders>
            <w:shd w:val="clear" w:color="auto" w:fill="FADADE"/>
            <w:vAlign w:val="center"/>
          </w:tcPr>
          <w:p w14:paraId="24F04C51">
            <w:pPr>
              <w:jc w:val="center"/>
              <w:rPr>
                <w:rFonts w:hint="eastAsia" w:ascii="微软雅黑" w:hAnsi="微软雅黑" w:eastAsia="微软雅黑" w:cs="微软雅黑"/>
                <w:b/>
                <w:bCs/>
                <w:i w:val="0"/>
                <w:iCs w:val="0"/>
                <w:color w:val="000000"/>
                <w:sz w:val="15"/>
                <w:szCs w:val="15"/>
                <w:u w:val="none"/>
              </w:rPr>
            </w:pPr>
          </w:p>
        </w:tc>
      </w:tr>
      <w:tr w14:paraId="0FF32D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5" w:hRule="atLeast"/>
          <w:jc w:val="center"/>
        </w:trPr>
        <w:tc>
          <w:tcPr>
            <w:tcW w:w="11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0798F6">
            <w:pPr>
              <w:keepNext w:val="0"/>
              <w:keepLines w:val="0"/>
              <w:widowControl/>
              <w:suppressLineNumbers w:val="0"/>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lang w:val="en-US" w:eastAsia="zh-CN" w:bidi="ar"/>
              </w:rPr>
              <w:t>1</w:t>
            </w:r>
          </w:p>
        </w:tc>
        <w:tc>
          <w:tcPr>
            <w:tcW w:w="16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99A130">
            <w:pPr>
              <w:keepNext w:val="0"/>
              <w:keepLines w:val="0"/>
              <w:widowControl/>
              <w:suppressLineNumbers w:val="0"/>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lang w:val="en-US" w:eastAsia="zh-CN" w:bidi="ar"/>
              </w:rPr>
              <w:t>晚宴增加的项目项目</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512CC9">
            <w:pPr>
              <w:jc w:val="center"/>
              <w:rPr>
                <w:rFonts w:hint="eastAsia" w:ascii="微软雅黑" w:hAnsi="微软雅黑" w:eastAsia="微软雅黑" w:cs="微软雅黑"/>
                <w:i w:val="0"/>
                <w:iCs w:val="0"/>
                <w:color w:val="000000"/>
                <w:sz w:val="15"/>
                <w:szCs w:val="15"/>
                <w:u w:val="none"/>
              </w:rPr>
            </w:pPr>
          </w:p>
        </w:tc>
        <w:tc>
          <w:tcPr>
            <w:tcW w:w="8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1B38E3">
            <w:pPr>
              <w:jc w:val="center"/>
              <w:rPr>
                <w:rFonts w:hint="eastAsia" w:ascii="微软雅黑" w:hAnsi="微软雅黑" w:eastAsia="微软雅黑" w:cs="微软雅黑"/>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44AE05">
            <w:pPr>
              <w:jc w:val="center"/>
              <w:rPr>
                <w:rFonts w:hint="eastAsia" w:ascii="微软雅黑" w:hAnsi="微软雅黑" w:eastAsia="微软雅黑" w:cs="微软雅黑"/>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5E4134">
            <w:pPr>
              <w:jc w:val="center"/>
              <w:rPr>
                <w:rFonts w:hint="eastAsia" w:ascii="微软雅黑" w:hAnsi="微软雅黑" w:eastAsia="微软雅黑" w:cs="微软雅黑"/>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E1638A">
            <w:pPr>
              <w:jc w:val="center"/>
              <w:rPr>
                <w:rFonts w:hint="eastAsia" w:ascii="微软雅黑" w:hAnsi="微软雅黑" w:eastAsia="微软雅黑" w:cs="微软雅黑"/>
                <w:i w:val="0"/>
                <w:iCs w:val="0"/>
                <w:color w:val="000000"/>
                <w:sz w:val="15"/>
                <w:szCs w:val="15"/>
                <w:u w:val="none"/>
              </w:rPr>
            </w:pP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0B46F658">
            <w:pPr>
              <w:jc w:val="center"/>
              <w:rPr>
                <w:rFonts w:hint="eastAsia" w:ascii="微软雅黑" w:hAnsi="微软雅黑" w:eastAsia="微软雅黑" w:cs="微软雅黑"/>
                <w:i w:val="0"/>
                <w:iCs w:val="0"/>
                <w:color w:val="000000"/>
                <w:sz w:val="15"/>
                <w:szCs w:val="15"/>
                <w:u w:val="none"/>
              </w:rPr>
            </w:pPr>
          </w:p>
        </w:tc>
        <w:tc>
          <w:tcPr>
            <w:tcW w:w="1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F7A69A">
            <w:pPr>
              <w:jc w:val="center"/>
              <w:rPr>
                <w:rFonts w:hint="eastAsia" w:ascii="微软雅黑" w:hAnsi="微软雅黑" w:eastAsia="微软雅黑" w:cs="微软雅黑"/>
                <w:i w:val="0"/>
                <w:iCs w:val="0"/>
                <w:color w:val="000000"/>
                <w:sz w:val="15"/>
                <w:szCs w:val="15"/>
                <w:u w:val="none"/>
              </w:rPr>
            </w:pPr>
          </w:p>
        </w:tc>
      </w:tr>
      <w:tr w14:paraId="02D67E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5" w:hRule="atLeast"/>
          <w:jc w:val="center"/>
        </w:trPr>
        <w:tc>
          <w:tcPr>
            <w:tcW w:w="9309"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785EAB6A">
            <w:pPr>
              <w:keepNext w:val="0"/>
              <w:keepLines w:val="0"/>
              <w:widowControl/>
              <w:suppressLineNumbers w:val="0"/>
              <w:jc w:val="center"/>
              <w:textAlignment w:val="center"/>
              <w:rPr>
                <w:rFonts w:hint="eastAsia" w:ascii="微软雅黑" w:hAnsi="微软雅黑" w:eastAsia="微软雅黑" w:cs="微软雅黑"/>
                <w:b/>
                <w:bCs/>
                <w:i w:val="0"/>
                <w:iCs w:val="0"/>
                <w:color w:val="000000"/>
                <w:sz w:val="15"/>
                <w:szCs w:val="15"/>
                <w:u w:val="none"/>
              </w:rPr>
            </w:pPr>
            <w:r>
              <w:rPr>
                <w:rFonts w:hint="eastAsia" w:ascii="微软雅黑" w:hAnsi="微软雅黑" w:eastAsia="微软雅黑" w:cs="微软雅黑"/>
                <w:b/>
                <w:bCs/>
                <w:i w:val="0"/>
                <w:iCs w:val="0"/>
                <w:color w:val="000000"/>
                <w:kern w:val="0"/>
                <w:sz w:val="15"/>
                <w:szCs w:val="15"/>
                <w:u w:val="none"/>
                <w:lang w:val="en-US" w:eastAsia="zh-CN" w:bidi="ar"/>
              </w:rPr>
              <w:t>小计：</w:t>
            </w:r>
          </w:p>
        </w:tc>
        <w:tc>
          <w:tcPr>
            <w:tcW w:w="1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A4A0B3">
            <w:pPr>
              <w:jc w:val="center"/>
              <w:rPr>
                <w:rFonts w:hint="eastAsia" w:ascii="微软雅黑" w:hAnsi="微软雅黑" w:eastAsia="微软雅黑" w:cs="微软雅黑"/>
                <w:b/>
                <w:bCs/>
                <w:i w:val="0"/>
                <w:iCs w:val="0"/>
                <w:color w:val="000000"/>
                <w:sz w:val="15"/>
                <w:szCs w:val="15"/>
                <w:u w:val="none"/>
              </w:rPr>
            </w:pPr>
          </w:p>
        </w:tc>
      </w:tr>
      <w:tr w14:paraId="6DDF92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5" w:hRule="atLeast"/>
          <w:jc w:val="center"/>
        </w:trPr>
        <w:tc>
          <w:tcPr>
            <w:tcW w:w="4936" w:type="dxa"/>
            <w:gridSpan w:val="4"/>
            <w:tcBorders>
              <w:top w:val="single" w:color="000000" w:sz="4" w:space="0"/>
              <w:left w:val="single" w:color="000000" w:sz="4" w:space="0"/>
              <w:bottom w:val="single" w:color="000000" w:sz="4" w:space="0"/>
              <w:right w:val="nil"/>
            </w:tcBorders>
            <w:shd w:val="clear" w:color="auto" w:fill="FADADE"/>
            <w:vAlign w:val="center"/>
          </w:tcPr>
          <w:p w14:paraId="2A22D511">
            <w:pPr>
              <w:keepNext w:val="0"/>
              <w:keepLines w:val="0"/>
              <w:widowControl/>
              <w:suppressLineNumbers w:val="0"/>
              <w:jc w:val="left"/>
              <w:textAlignment w:val="center"/>
              <w:rPr>
                <w:rFonts w:hint="eastAsia" w:ascii="微软雅黑" w:hAnsi="微软雅黑" w:eastAsia="微软雅黑" w:cs="微软雅黑"/>
                <w:b/>
                <w:bCs/>
                <w:i w:val="0"/>
                <w:iCs w:val="0"/>
                <w:color w:val="000000"/>
                <w:sz w:val="15"/>
                <w:szCs w:val="15"/>
                <w:u w:val="none"/>
              </w:rPr>
            </w:pPr>
            <w:r>
              <w:rPr>
                <w:rFonts w:hint="eastAsia" w:ascii="微软雅黑" w:hAnsi="微软雅黑" w:eastAsia="微软雅黑" w:cs="微软雅黑"/>
                <w:b/>
                <w:bCs/>
                <w:i w:val="0"/>
                <w:iCs w:val="0"/>
                <w:color w:val="000000"/>
                <w:kern w:val="0"/>
                <w:sz w:val="15"/>
                <w:szCs w:val="15"/>
                <w:u w:val="none"/>
                <w:lang w:val="en-US" w:eastAsia="zh-CN" w:bidi="ar"/>
              </w:rPr>
              <w:t>三、重汽分会</w:t>
            </w:r>
          </w:p>
        </w:tc>
        <w:tc>
          <w:tcPr>
            <w:tcW w:w="889" w:type="dxa"/>
            <w:tcBorders>
              <w:top w:val="single" w:color="000000" w:sz="4" w:space="0"/>
              <w:left w:val="nil"/>
              <w:bottom w:val="single" w:color="000000" w:sz="4" w:space="0"/>
              <w:right w:val="nil"/>
            </w:tcBorders>
            <w:shd w:val="clear" w:color="auto" w:fill="FADADE"/>
            <w:vAlign w:val="center"/>
          </w:tcPr>
          <w:p w14:paraId="64D25809">
            <w:pPr>
              <w:rPr>
                <w:rFonts w:hint="eastAsia" w:ascii="微软雅黑" w:hAnsi="微软雅黑" w:eastAsia="微软雅黑" w:cs="微软雅黑"/>
                <w:b/>
                <w:bCs/>
                <w:i w:val="0"/>
                <w:iCs w:val="0"/>
                <w:color w:val="000000"/>
                <w:sz w:val="15"/>
                <w:szCs w:val="15"/>
                <w:u w:val="none"/>
              </w:rPr>
            </w:pPr>
          </w:p>
        </w:tc>
        <w:tc>
          <w:tcPr>
            <w:tcW w:w="889" w:type="dxa"/>
            <w:tcBorders>
              <w:top w:val="single" w:color="000000" w:sz="4" w:space="0"/>
              <w:left w:val="nil"/>
              <w:bottom w:val="single" w:color="000000" w:sz="4" w:space="0"/>
              <w:right w:val="nil"/>
            </w:tcBorders>
            <w:shd w:val="clear" w:color="auto" w:fill="FADADE"/>
            <w:vAlign w:val="center"/>
          </w:tcPr>
          <w:p w14:paraId="12B0527E">
            <w:pPr>
              <w:rPr>
                <w:rFonts w:hint="eastAsia" w:ascii="微软雅黑" w:hAnsi="微软雅黑" w:eastAsia="微软雅黑" w:cs="微软雅黑"/>
                <w:b/>
                <w:bCs/>
                <w:i w:val="0"/>
                <w:iCs w:val="0"/>
                <w:color w:val="000000"/>
                <w:sz w:val="15"/>
                <w:szCs w:val="15"/>
                <w:u w:val="none"/>
              </w:rPr>
            </w:pPr>
          </w:p>
        </w:tc>
        <w:tc>
          <w:tcPr>
            <w:tcW w:w="1206" w:type="dxa"/>
            <w:tcBorders>
              <w:top w:val="single" w:color="000000" w:sz="4" w:space="0"/>
              <w:left w:val="nil"/>
              <w:bottom w:val="single" w:color="000000" w:sz="4" w:space="0"/>
              <w:right w:val="nil"/>
            </w:tcBorders>
            <w:shd w:val="clear" w:color="auto" w:fill="FADADE"/>
            <w:vAlign w:val="center"/>
          </w:tcPr>
          <w:p w14:paraId="65FEE101">
            <w:pPr>
              <w:rPr>
                <w:rFonts w:hint="eastAsia" w:ascii="微软雅黑" w:hAnsi="微软雅黑" w:eastAsia="微软雅黑" w:cs="微软雅黑"/>
                <w:b/>
                <w:bCs/>
                <w:i w:val="0"/>
                <w:iCs w:val="0"/>
                <w:color w:val="000000"/>
                <w:sz w:val="15"/>
                <w:szCs w:val="15"/>
                <w:u w:val="none"/>
              </w:rPr>
            </w:pPr>
          </w:p>
        </w:tc>
        <w:tc>
          <w:tcPr>
            <w:tcW w:w="1389" w:type="dxa"/>
            <w:tcBorders>
              <w:top w:val="single" w:color="000000" w:sz="4" w:space="0"/>
              <w:left w:val="nil"/>
              <w:bottom w:val="single" w:color="000000" w:sz="4" w:space="0"/>
              <w:right w:val="nil"/>
            </w:tcBorders>
            <w:shd w:val="clear" w:color="auto" w:fill="FADADE"/>
            <w:vAlign w:val="center"/>
          </w:tcPr>
          <w:p w14:paraId="58B1011A">
            <w:pPr>
              <w:rPr>
                <w:rFonts w:hint="eastAsia" w:ascii="微软雅黑" w:hAnsi="微软雅黑" w:eastAsia="微软雅黑" w:cs="微软雅黑"/>
                <w:b/>
                <w:bCs/>
                <w:i w:val="0"/>
                <w:iCs w:val="0"/>
                <w:color w:val="000000"/>
                <w:sz w:val="15"/>
                <w:szCs w:val="15"/>
                <w:u w:val="none"/>
              </w:rPr>
            </w:pPr>
          </w:p>
        </w:tc>
        <w:tc>
          <w:tcPr>
            <w:tcW w:w="1851" w:type="dxa"/>
            <w:tcBorders>
              <w:top w:val="single" w:color="000000" w:sz="4" w:space="0"/>
              <w:left w:val="single" w:color="000000" w:sz="4" w:space="0"/>
              <w:bottom w:val="single" w:color="000000" w:sz="4" w:space="0"/>
              <w:right w:val="single" w:color="000000" w:sz="4" w:space="0"/>
            </w:tcBorders>
            <w:shd w:val="clear" w:color="auto" w:fill="FADADE"/>
            <w:vAlign w:val="center"/>
          </w:tcPr>
          <w:p w14:paraId="54ECC834">
            <w:pPr>
              <w:rPr>
                <w:rFonts w:hint="eastAsia" w:ascii="微软雅黑" w:hAnsi="微软雅黑" w:eastAsia="微软雅黑" w:cs="微软雅黑"/>
                <w:b/>
                <w:bCs/>
                <w:i w:val="0"/>
                <w:iCs w:val="0"/>
                <w:color w:val="000000"/>
                <w:sz w:val="15"/>
                <w:szCs w:val="15"/>
                <w:u w:val="none"/>
              </w:rPr>
            </w:pPr>
          </w:p>
        </w:tc>
      </w:tr>
      <w:tr w14:paraId="3AA3FE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5" w:hRule="atLeast"/>
          <w:jc w:val="center"/>
        </w:trPr>
        <w:tc>
          <w:tcPr>
            <w:tcW w:w="11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6AF26D">
            <w:pPr>
              <w:keepNext w:val="0"/>
              <w:keepLines w:val="0"/>
              <w:widowControl/>
              <w:suppressLineNumbers w:val="0"/>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lang w:val="en-US" w:eastAsia="zh-CN" w:bidi="ar"/>
              </w:rPr>
              <w:t>1</w:t>
            </w:r>
          </w:p>
        </w:tc>
        <w:tc>
          <w:tcPr>
            <w:tcW w:w="1682" w:type="dxa"/>
            <w:tcBorders>
              <w:top w:val="single" w:color="000000" w:sz="4" w:space="0"/>
              <w:left w:val="single" w:color="000000" w:sz="4" w:space="0"/>
              <w:bottom w:val="nil"/>
              <w:right w:val="single" w:color="000000" w:sz="4" w:space="0"/>
            </w:tcBorders>
            <w:shd w:val="clear" w:color="auto" w:fill="auto"/>
            <w:vAlign w:val="center"/>
          </w:tcPr>
          <w:p w14:paraId="7858750B">
            <w:pPr>
              <w:keepNext w:val="0"/>
              <w:keepLines w:val="0"/>
              <w:widowControl/>
              <w:suppressLineNumbers w:val="0"/>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lang w:val="en-US" w:eastAsia="zh-CN" w:bidi="ar"/>
              </w:rPr>
              <w:t>分会增加的相关项目</w:t>
            </w:r>
          </w:p>
        </w:tc>
        <w:tc>
          <w:tcPr>
            <w:tcW w:w="0" w:type="auto"/>
            <w:tcBorders>
              <w:top w:val="single" w:color="000000" w:sz="4" w:space="0"/>
              <w:left w:val="single" w:color="000000" w:sz="4" w:space="0"/>
              <w:bottom w:val="nil"/>
              <w:right w:val="single" w:color="000000" w:sz="4" w:space="0"/>
            </w:tcBorders>
            <w:shd w:val="clear" w:color="auto" w:fill="auto"/>
            <w:noWrap/>
            <w:vAlign w:val="center"/>
          </w:tcPr>
          <w:p w14:paraId="0EF86613">
            <w:pPr>
              <w:jc w:val="center"/>
              <w:rPr>
                <w:rFonts w:hint="eastAsia" w:ascii="微软雅黑" w:hAnsi="微软雅黑" w:eastAsia="微软雅黑" w:cs="微软雅黑"/>
                <w:i w:val="0"/>
                <w:iCs w:val="0"/>
                <w:color w:val="000000"/>
                <w:sz w:val="15"/>
                <w:szCs w:val="15"/>
                <w:u w:val="none"/>
              </w:rPr>
            </w:pPr>
          </w:p>
        </w:tc>
        <w:tc>
          <w:tcPr>
            <w:tcW w:w="8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511E8C">
            <w:pPr>
              <w:jc w:val="left"/>
              <w:rPr>
                <w:rFonts w:hint="eastAsia" w:ascii="微软雅黑" w:hAnsi="微软雅黑" w:eastAsia="微软雅黑" w:cs="微软雅黑"/>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F3AFEE">
            <w:pPr>
              <w:jc w:val="center"/>
              <w:rPr>
                <w:rFonts w:hint="eastAsia" w:ascii="微软雅黑" w:hAnsi="微软雅黑" w:eastAsia="微软雅黑" w:cs="微软雅黑"/>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A58697">
            <w:pPr>
              <w:jc w:val="center"/>
              <w:rPr>
                <w:rFonts w:hint="eastAsia" w:ascii="微软雅黑" w:hAnsi="微软雅黑" w:eastAsia="微软雅黑" w:cs="微软雅黑"/>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7D4B0B">
            <w:pPr>
              <w:jc w:val="center"/>
              <w:rPr>
                <w:rFonts w:hint="eastAsia" w:ascii="微软雅黑" w:hAnsi="微软雅黑" w:eastAsia="微软雅黑" w:cs="微软雅黑"/>
                <w:i w:val="0"/>
                <w:iCs w:val="0"/>
                <w:color w:val="000000"/>
                <w:sz w:val="15"/>
                <w:szCs w:val="15"/>
                <w:u w:val="none"/>
              </w:rPr>
            </w:pP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18077F3B">
            <w:pPr>
              <w:jc w:val="center"/>
              <w:rPr>
                <w:rFonts w:hint="eastAsia" w:ascii="微软雅黑" w:hAnsi="微软雅黑" w:eastAsia="微软雅黑" w:cs="微软雅黑"/>
                <w:i w:val="0"/>
                <w:iCs w:val="0"/>
                <w:color w:val="000000"/>
                <w:sz w:val="15"/>
                <w:szCs w:val="15"/>
                <w:u w:val="none"/>
              </w:rPr>
            </w:pPr>
          </w:p>
        </w:tc>
        <w:tc>
          <w:tcPr>
            <w:tcW w:w="1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FDE473">
            <w:pPr>
              <w:rPr>
                <w:rFonts w:hint="eastAsia" w:ascii="微软雅黑" w:hAnsi="微软雅黑" w:eastAsia="微软雅黑" w:cs="微软雅黑"/>
                <w:i w:val="0"/>
                <w:iCs w:val="0"/>
                <w:color w:val="000000"/>
                <w:sz w:val="15"/>
                <w:szCs w:val="15"/>
                <w:u w:val="none"/>
              </w:rPr>
            </w:pPr>
          </w:p>
        </w:tc>
      </w:tr>
      <w:tr w14:paraId="3E52F5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5" w:hRule="atLeast"/>
          <w:jc w:val="center"/>
        </w:trPr>
        <w:tc>
          <w:tcPr>
            <w:tcW w:w="9309"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417F11F8">
            <w:pPr>
              <w:keepNext w:val="0"/>
              <w:keepLines w:val="0"/>
              <w:widowControl/>
              <w:suppressLineNumbers w:val="0"/>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lang w:val="en-US" w:eastAsia="zh-CN" w:bidi="ar"/>
              </w:rPr>
              <w:t>小计</w:t>
            </w:r>
          </w:p>
        </w:tc>
        <w:tc>
          <w:tcPr>
            <w:tcW w:w="1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59B7BB">
            <w:pPr>
              <w:rPr>
                <w:rFonts w:hint="eastAsia" w:ascii="微软雅黑" w:hAnsi="微软雅黑" w:eastAsia="微软雅黑" w:cs="微软雅黑"/>
                <w:b/>
                <w:bCs/>
                <w:i w:val="0"/>
                <w:iCs w:val="0"/>
                <w:color w:val="000000"/>
                <w:sz w:val="15"/>
                <w:szCs w:val="15"/>
                <w:u w:val="none"/>
              </w:rPr>
            </w:pPr>
          </w:p>
        </w:tc>
      </w:tr>
      <w:tr w14:paraId="01CE1B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5" w:hRule="atLeast"/>
          <w:jc w:val="center"/>
        </w:trPr>
        <w:tc>
          <w:tcPr>
            <w:tcW w:w="4936" w:type="dxa"/>
            <w:gridSpan w:val="4"/>
            <w:tcBorders>
              <w:top w:val="single" w:color="000000" w:sz="4" w:space="0"/>
              <w:left w:val="single" w:color="000000" w:sz="4" w:space="0"/>
              <w:bottom w:val="single" w:color="000000" w:sz="4" w:space="0"/>
              <w:right w:val="nil"/>
            </w:tcBorders>
            <w:shd w:val="clear" w:color="auto" w:fill="FADADE"/>
            <w:vAlign w:val="center"/>
          </w:tcPr>
          <w:p w14:paraId="71B82513">
            <w:pPr>
              <w:keepNext w:val="0"/>
              <w:keepLines w:val="0"/>
              <w:widowControl/>
              <w:suppressLineNumbers w:val="0"/>
              <w:jc w:val="left"/>
              <w:textAlignment w:val="center"/>
              <w:rPr>
                <w:rFonts w:hint="eastAsia" w:ascii="微软雅黑" w:hAnsi="微软雅黑" w:eastAsia="微软雅黑" w:cs="微软雅黑"/>
                <w:b/>
                <w:bCs/>
                <w:i w:val="0"/>
                <w:iCs w:val="0"/>
                <w:color w:val="000000"/>
                <w:sz w:val="15"/>
                <w:szCs w:val="15"/>
                <w:u w:val="none"/>
              </w:rPr>
            </w:pPr>
            <w:r>
              <w:rPr>
                <w:rFonts w:hint="eastAsia" w:ascii="微软雅黑" w:hAnsi="微软雅黑" w:eastAsia="微软雅黑" w:cs="微软雅黑"/>
                <w:b/>
                <w:bCs/>
                <w:i w:val="0"/>
                <w:iCs w:val="0"/>
                <w:color w:val="000000"/>
                <w:kern w:val="0"/>
                <w:sz w:val="15"/>
                <w:szCs w:val="15"/>
                <w:u w:val="none"/>
                <w:lang w:val="en-US" w:eastAsia="zh-CN" w:bidi="ar"/>
              </w:rPr>
              <w:t>四、会务接待</w:t>
            </w:r>
          </w:p>
        </w:tc>
        <w:tc>
          <w:tcPr>
            <w:tcW w:w="889" w:type="dxa"/>
            <w:tcBorders>
              <w:top w:val="single" w:color="000000" w:sz="4" w:space="0"/>
              <w:left w:val="nil"/>
              <w:bottom w:val="single" w:color="000000" w:sz="4" w:space="0"/>
              <w:right w:val="nil"/>
            </w:tcBorders>
            <w:shd w:val="clear" w:color="auto" w:fill="FADADE"/>
            <w:vAlign w:val="center"/>
          </w:tcPr>
          <w:p w14:paraId="717E9DB7">
            <w:pPr>
              <w:rPr>
                <w:rFonts w:hint="eastAsia" w:ascii="微软雅黑" w:hAnsi="微软雅黑" w:eastAsia="微软雅黑" w:cs="微软雅黑"/>
                <w:b/>
                <w:bCs/>
                <w:i w:val="0"/>
                <w:iCs w:val="0"/>
                <w:color w:val="000000"/>
                <w:sz w:val="15"/>
                <w:szCs w:val="15"/>
                <w:u w:val="none"/>
              </w:rPr>
            </w:pPr>
          </w:p>
        </w:tc>
        <w:tc>
          <w:tcPr>
            <w:tcW w:w="889" w:type="dxa"/>
            <w:tcBorders>
              <w:top w:val="single" w:color="000000" w:sz="4" w:space="0"/>
              <w:left w:val="nil"/>
              <w:bottom w:val="single" w:color="000000" w:sz="4" w:space="0"/>
              <w:right w:val="nil"/>
            </w:tcBorders>
            <w:shd w:val="clear" w:color="auto" w:fill="FADADE"/>
            <w:vAlign w:val="center"/>
          </w:tcPr>
          <w:p w14:paraId="14417E89">
            <w:pPr>
              <w:rPr>
                <w:rFonts w:hint="eastAsia" w:ascii="微软雅黑" w:hAnsi="微软雅黑" w:eastAsia="微软雅黑" w:cs="微软雅黑"/>
                <w:b/>
                <w:bCs/>
                <w:i w:val="0"/>
                <w:iCs w:val="0"/>
                <w:color w:val="000000"/>
                <w:sz w:val="15"/>
                <w:szCs w:val="15"/>
                <w:u w:val="none"/>
              </w:rPr>
            </w:pPr>
          </w:p>
        </w:tc>
        <w:tc>
          <w:tcPr>
            <w:tcW w:w="1206" w:type="dxa"/>
            <w:tcBorders>
              <w:top w:val="single" w:color="000000" w:sz="4" w:space="0"/>
              <w:left w:val="nil"/>
              <w:bottom w:val="single" w:color="000000" w:sz="4" w:space="0"/>
              <w:right w:val="nil"/>
            </w:tcBorders>
            <w:shd w:val="clear" w:color="auto" w:fill="FADADE"/>
            <w:vAlign w:val="center"/>
          </w:tcPr>
          <w:p w14:paraId="5013425E">
            <w:pPr>
              <w:rPr>
                <w:rFonts w:hint="eastAsia" w:ascii="微软雅黑" w:hAnsi="微软雅黑" w:eastAsia="微软雅黑" w:cs="微软雅黑"/>
                <w:b/>
                <w:bCs/>
                <w:i w:val="0"/>
                <w:iCs w:val="0"/>
                <w:color w:val="000000"/>
                <w:sz w:val="15"/>
                <w:szCs w:val="15"/>
                <w:u w:val="none"/>
              </w:rPr>
            </w:pPr>
          </w:p>
        </w:tc>
        <w:tc>
          <w:tcPr>
            <w:tcW w:w="1389" w:type="dxa"/>
            <w:tcBorders>
              <w:top w:val="single" w:color="000000" w:sz="4" w:space="0"/>
              <w:left w:val="nil"/>
              <w:bottom w:val="single" w:color="000000" w:sz="4" w:space="0"/>
              <w:right w:val="nil"/>
            </w:tcBorders>
            <w:shd w:val="clear" w:color="auto" w:fill="FADADE"/>
            <w:vAlign w:val="center"/>
          </w:tcPr>
          <w:p w14:paraId="40E87737">
            <w:pPr>
              <w:rPr>
                <w:rFonts w:hint="eastAsia" w:ascii="微软雅黑" w:hAnsi="微软雅黑" w:eastAsia="微软雅黑" w:cs="微软雅黑"/>
                <w:b/>
                <w:bCs/>
                <w:i w:val="0"/>
                <w:iCs w:val="0"/>
                <w:color w:val="000000"/>
                <w:sz w:val="15"/>
                <w:szCs w:val="15"/>
                <w:u w:val="none"/>
              </w:rPr>
            </w:pPr>
          </w:p>
        </w:tc>
        <w:tc>
          <w:tcPr>
            <w:tcW w:w="1851" w:type="dxa"/>
            <w:tcBorders>
              <w:top w:val="single" w:color="000000" w:sz="4" w:space="0"/>
              <w:left w:val="single" w:color="000000" w:sz="4" w:space="0"/>
              <w:bottom w:val="single" w:color="000000" w:sz="4" w:space="0"/>
              <w:right w:val="single" w:color="000000" w:sz="4" w:space="0"/>
            </w:tcBorders>
            <w:shd w:val="clear" w:color="auto" w:fill="FADADE"/>
            <w:vAlign w:val="center"/>
          </w:tcPr>
          <w:p w14:paraId="677C5C0F">
            <w:pPr>
              <w:rPr>
                <w:rFonts w:hint="eastAsia" w:ascii="微软雅黑" w:hAnsi="微软雅黑" w:eastAsia="微软雅黑" w:cs="微软雅黑"/>
                <w:b/>
                <w:bCs/>
                <w:i w:val="0"/>
                <w:iCs w:val="0"/>
                <w:color w:val="000000"/>
                <w:sz w:val="15"/>
                <w:szCs w:val="15"/>
                <w:u w:val="none"/>
              </w:rPr>
            </w:pPr>
          </w:p>
        </w:tc>
      </w:tr>
      <w:tr w14:paraId="1E1396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5" w:hRule="atLeast"/>
          <w:jc w:val="center"/>
        </w:trPr>
        <w:tc>
          <w:tcPr>
            <w:tcW w:w="11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5CDC00">
            <w:pPr>
              <w:keepNext w:val="0"/>
              <w:keepLines w:val="0"/>
              <w:widowControl/>
              <w:suppressLineNumbers w:val="0"/>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lang w:val="en-US" w:eastAsia="zh-CN" w:bidi="ar"/>
              </w:rPr>
              <w:t>1</w:t>
            </w:r>
          </w:p>
        </w:tc>
        <w:tc>
          <w:tcPr>
            <w:tcW w:w="16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0D9EE8">
            <w:pPr>
              <w:keepNext w:val="0"/>
              <w:keepLines w:val="0"/>
              <w:widowControl/>
              <w:suppressLineNumbers w:val="0"/>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lang w:val="en-US" w:eastAsia="zh-CN" w:bidi="ar"/>
              </w:rPr>
              <w:t>酒店接待增加的项目</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DF4904">
            <w:pPr>
              <w:jc w:val="center"/>
              <w:rPr>
                <w:rFonts w:hint="eastAsia" w:ascii="微软雅黑" w:hAnsi="微软雅黑" w:eastAsia="微软雅黑" w:cs="微软雅黑"/>
                <w:i w:val="0"/>
                <w:iCs w:val="0"/>
                <w:color w:val="000000"/>
                <w:sz w:val="15"/>
                <w:szCs w:val="15"/>
                <w:u w:val="none"/>
              </w:rPr>
            </w:pPr>
          </w:p>
        </w:tc>
        <w:tc>
          <w:tcPr>
            <w:tcW w:w="8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802C80">
            <w:pPr>
              <w:jc w:val="left"/>
              <w:rPr>
                <w:rFonts w:hint="eastAsia" w:ascii="微软雅黑" w:hAnsi="微软雅黑" w:eastAsia="微软雅黑" w:cs="微软雅黑"/>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41F08C">
            <w:pPr>
              <w:jc w:val="center"/>
              <w:rPr>
                <w:rFonts w:hint="eastAsia" w:ascii="微软雅黑" w:hAnsi="微软雅黑" w:eastAsia="微软雅黑" w:cs="微软雅黑"/>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46E8B9">
            <w:pPr>
              <w:jc w:val="center"/>
              <w:rPr>
                <w:rFonts w:hint="eastAsia" w:ascii="微软雅黑" w:hAnsi="微软雅黑" w:eastAsia="微软雅黑" w:cs="微软雅黑"/>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DE97FB">
            <w:pPr>
              <w:jc w:val="center"/>
              <w:rPr>
                <w:rFonts w:hint="eastAsia" w:ascii="微软雅黑" w:hAnsi="微软雅黑" w:eastAsia="微软雅黑" w:cs="微软雅黑"/>
                <w:i w:val="0"/>
                <w:iCs w:val="0"/>
                <w:color w:val="000000"/>
                <w:sz w:val="15"/>
                <w:szCs w:val="15"/>
                <w:u w:val="none"/>
              </w:rPr>
            </w:pP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3C548503">
            <w:pPr>
              <w:jc w:val="center"/>
              <w:rPr>
                <w:rFonts w:hint="eastAsia" w:ascii="微软雅黑" w:hAnsi="微软雅黑" w:eastAsia="微软雅黑" w:cs="微软雅黑"/>
                <w:i w:val="0"/>
                <w:iCs w:val="0"/>
                <w:color w:val="000000"/>
                <w:sz w:val="15"/>
                <w:szCs w:val="15"/>
                <w:u w:val="none"/>
              </w:rPr>
            </w:pPr>
          </w:p>
        </w:tc>
        <w:tc>
          <w:tcPr>
            <w:tcW w:w="1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D45C21">
            <w:pPr>
              <w:rPr>
                <w:rFonts w:hint="eastAsia" w:ascii="微软雅黑" w:hAnsi="微软雅黑" w:eastAsia="微软雅黑" w:cs="微软雅黑"/>
                <w:i w:val="0"/>
                <w:iCs w:val="0"/>
                <w:color w:val="000000"/>
                <w:sz w:val="15"/>
                <w:szCs w:val="15"/>
                <w:u w:val="none"/>
              </w:rPr>
            </w:pPr>
          </w:p>
        </w:tc>
      </w:tr>
      <w:tr w14:paraId="2D333B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5" w:hRule="atLeast"/>
          <w:jc w:val="center"/>
        </w:trPr>
        <w:tc>
          <w:tcPr>
            <w:tcW w:w="9309"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55E2CEFB">
            <w:pPr>
              <w:keepNext w:val="0"/>
              <w:keepLines w:val="0"/>
              <w:widowControl/>
              <w:suppressLineNumbers w:val="0"/>
              <w:jc w:val="center"/>
              <w:textAlignment w:val="center"/>
              <w:rPr>
                <w:rFonts w:hint="eastAsia" w:ascii="微软雅黑" w:hAnsi="微软雅黑" w:eastAsia="微软雅黑" w:cs="微软雅黑"/>
                <w:b/>
                <w:bCs/>
                <w:i w:val="0"/>
                <w:iCs w:val="0"/>
                <w:color w:val="000000"/>
                <w:sz w:val="15"/>
                <w:szCs w:val="15"/>
                <w:u w:val="none"/>
              </w:rPr>
            </w:pPr>
            <w:r>
              <w:rPr>
                <w:rFonts w:hint="eastAsia" w:ascii="微软雅黑" w:hAnsi="微软雅黑" w:eastAsia="微软雅黑" w:cs="微软雅黑"/>
                <w:b/>
                <w:bCs/>
                <w:i w:val="0"/>
                <w:iCs w:val="0"/>
                <w:color w:val="000000"/>
                <w:kern w:val="0"/>
                <w:sz w:val="15"/>
                <w:szCs w:val="15"/>
                <w:u w:val="none"/>
                <w:lang w:val="en-US" w:eastAsia="zh-CN" w:bidi="ar"/>
              </w:rPr>
              <w:t>小计：</w:t>
            </w:r>
          </w:p>
        </w:tc>
        <w:tc>
          <w:tcPr>
            <w:tcW w:w="1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FFB10C">
            <w:pPr>
              <w:jc w:val="center"/>
              <w:rPr>
                <w:rFonts w:hint="eastAsia" w:ascii="微软雅黑" w:hAnsi="微软雅黑" w:eastAsia="微软雅黑" w:cs="微软雅黑"/>
                <w:b/>
                <w:bCs/>
                <w:i w:val="0"/>
                <w:iCs w:val="0"/>
                <w:color w:val="000000"/>
                <w:sz w:val="15"/>
                <w:szCs w:val="15"/>
                <w:u w:val="none"/>
              </w:rPr>
            </w:pPr>
          </w:p>
        </w:tc>
      </w:tr>
      <w:tr w14:paraId="722A6A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5" w:hRule="atLeast"/>
          <w:jc w:val="center"/>
        </w:trPr>
        <w:tc>
          <w:tcPr>
            <w:tcW w:w="9309"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221FD403">
            <w:pPr>
              <w:keepNext w:val="0"/>
              <w:keepLines w:val="0"/>
              <w:widowControl/>
              <w:suppressLineNumbers w:val="0"/>
              <w:jc w:val="center"/>
              <w:textAlignment w:val="center"/>
              <w:rPr>
                <w:rFonts w:hint="eastAsia" w:ascii="微软雅黑" w:hAnsi="微软雅黑" w:eastAsia="微软雅黑" w:cs="微软雅黑"/>
                <w:b/>
                <w:bCs/>
                <w:i w:val="0"/>
                <w:iCs w:val="0"/>
                <w:color w:val="000000"/>
                <w:sz w:val="15"/>
                <w:szCs w:val="15"/>
                <w:u w:val="none"/>
              </w:rPr>
            </w:pPr>
            <w:r>
              <w:rPr>
                <w:rFonts w:hint="eastAsia" w:ascii="微软雅黑" w:hAnsi="微软雅黑" w:eastAsia="微软雅黑" w:cs="微软雅黑"/>
                <w:b/>
                <w:bCs/>
                <w:i w:val="0"/>
                <w:iCs w:val="0"/>
                <w:color w:val="000000"/>
                <w:kern w:val="0"/>
                <w:sz w:val="15"/>
                <w:szCs w:val="15"/>
                <w:u w:val="none"/>
                <w:lang w:val="en-US" w:eastAsia="zh-CN" w:bidi="ar"/>
              </w:rPr>
              <w:t>小计：</w:t>
            </w:r>
          </w:p>
        </w:tc>
        <w:tc>
          <w:tcPr>
            <w:tcW w:w="1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D786AF">
            <w:pPr>
              <w:jc w:val="center"/>
              <w:rPr>
                <w:rFonts w:hint="eastAsia" w:ascii="微软雅黑" w:hAnsi="微软雅黑" w:eastAsia="微软雅黑" w:cs="微软雅黑"/>
                <w:b/>
                <w:bCs/>
                <w:i w:val="0"/>
                <w:iCs w:val="0"/>
                <w:color w:val="000000"/>
                <w:sz w:val="15"/>
                <w:szCs w:val="15"/>
                <w:u w:val="none"/>
              </w:rPr>
            </w:pPr>
          </w:p>
        </w:tc>
      </w:tr>
      <w:tr w14:paraId="70BE1B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5" w:hRule="atLeast"/>
          <w:jc w:val="center"/>
        </w:trPr>
        <w:tc>
          <w:tcPr>
            <w:tcW w:w="9309" w:type="dxa"/>
            <w:gridSpan w:val="8"/>
            <w:tcBorders>
              <w:top w:val="single" w:color="000000" w:sz="4" w:space="0"/>
              <w:left w:val="single" w:color="000000" w:sz="4" w:space="0"/>
              <w:bottom w:val="single" w:color="000000" w:sz="4" w:space="0"/>
              <w:right w:val="single" w:color="000000" w:sz="4" w:space="0"/>
            </w:tcBorders>
            <w:shd w:val="clear" w:color="auto" w:fill="FADADE"/>
            <w:vAlign w:val="center"/>
          </w:tcPr>
          <w:p w14:paraId="3B498384">
            <w:pPr>
              <w:keepNext w:val="0"/>
              <w:keepLines w:val="0"/>
              <w:widowControl/>
              <w:suppressLineNumbers w:val="0"/>
              <w:jc w:val="center"/>
              <w:textAlignment w:val="center"/>
              <w:rPr>
                <w:rFonts w:hint="eastAsia" w:ascii="微软雅黑" w:hAnsi="微软雅黑" w:eastAsia="微软雅黑" w:cs="微软雅黑"/>
                <w:b/>
                <w:bCs/>
                <w:i w:val="0"/>
                <w:iCs w:val="0"/>
                <w:color w:val="000000"/>
                <w:sz w:val="15"/>
                <w:szCs w:val="15"/>
                <w:u w:val="none"/>
              </w:rPr>
            </w:pPr>
            <w:r>
              <w:rPr>
                <w:rFonts w:hint="eastAsia" w:ascii="微软雅黑" w:hAnsi="微软雅黑" w:eastAsia="微软雅黑" w:cs="微软雅黑"/>
                <w:b/>
                <w:bCs/>
                <w:i w:val="0"/>
                <w:iCs w:val="0"/>
                <w:color w:val="000000"/>
                <w:kern w:val="0"/>
                <w:sz w:val="15"/>
                <w:szCs w:val="15"/>
                <w:u w:val="none"/>
                <w:lang w:val="en-US" w:eastAsia="zh-CN" w:bidi="ar"/>
              </w:rPr>
              <w:t>一+二+三+四 小计</w:t>
            </w:r>
          </w:p>
        </w:tc>
        <w:tc>
          <w:tcPr>
            <w:tcW w:w="1851" w:type="dxa"/>
            <w:tcBorders>
              <w:top w:val="single" w:color="000000" w:sz="4" w:space="0"/>
              <w:left w:val="single" w:color="000000" w:sz="4" w:space="0"/>
              <w:bottom w:val="single" w:color="000000" w:sz="4" w:space="0"/>
              <w:right w:val="single" w:color="000000" w:sz="4" w:space="0"/>
            </w:tcBorders>
            <w:shd w:val="clear" w:color="auto" w:fill="FADADE"/>
            <w:vAlign w:val="center"/>
          </w:tcPr>
          <w:p w14:paraId="0F48336E">
            <w:pPr>
              <w:jc w:val="center"/>
              <w:rPr>
                <w:rFonts w:hint="eastAsia" w:ascii="微软雅黑" w:hAnsi="微软雅黑" w:eastAsia="微软雅黑" w:cs="微软雅黑"/>
                <w:b/>
                <w:bCs/>
                <w:i w:val="0"/>
                <w:iCs w:val="0"/>
                <w:color w:val="000000"/>
                <w:sz w:val="15"/>
                <w:szCs w:val="15"/>
                <w:u w:val="none"/>
              </w:rPr>
            </w:pPr>
          </w:p>
        </w:tc>
      </w:tr>
      <w:tr w14:paraId="3A1DA8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5" w:hRule="atLeast"/>
          <w:jc w:val="center"/>
        </w:trPr>
        <w:tc>
          <w:tcPr>
            <w:tcW w:w="4936" w:type="dxa"/>
            <w:gridSpan w:val="4"/>
            <w:tcBorders>
              <w:top w:val="nil"/>
              <w:left w:val="single" w:color="000000" w:sz="4" w:space="0"/>
              <w:bottom w:val="single" w:color="000000" w:sz="4" w:space="0"/>
              <w:right w:val="single" w:color="000000" w:sz="4" w:space="0"/>
            </w:tcBorders>
            <w:shd w:val="clear" w:color="auto" w:fill="auto"/>
            <w:vAlign w:val="center"/>
          </w:tcPr>
          <w:p w14:paraId="01B627D8">
            <w:pPr>
              <w:keepNext w:val="0"/>
              <w:keepLines w:val="0"/>
              <w:widowControl/>
              <w:suppressLineNumbers w:val="0"/>
              <w:jc w:val="center"/>
              <w:textAlignment w:val="center"/>
              <w:rPr>
                <w:rFonts w:hint="eastAsia" w:ascii="微软雅黑" w:hAnsi="微软雅黑" w:eastAsia="微软雅黑" w:cs="微软雅黑"/>
                <w:b/>
                <w:bCs/>
                <w:i w:val="0"/>
                <w:iCs w:val="0"/>
                <w:color w:val="000000"/>
                <w:sz w:val="15"/>
                <w:szCs w:val="15"/>
                <w:u w:val="none"/>
              </w:rPr>
            </w:pPr>
            <w:r>
              <w:rPr>
                <w:rFonts w:hint="eastAsia" w:ascii="微软雅黑" w:hAnsi="微软雅黑" w:eastAsia="微软雅黑" w:cs="微软雅黑"/>
                <w:b/>
                <w:bCs/>
                <w:i w:val="0"/>
                <w:iCs w:val="0"/>
                <w:color w:val="000000"/>
                <w:kern w:val="0"/>
                <w:sz w:val="15"/>
                <w:szCs w:val="15"/>
                <w:u w:val="none"/>
                <w:lang w:val="en-US" w:eastAsia="zh-CN" w:bidi="ar"/>
              </w:rPr>
              <w:t>服务费（XX%）</w:t>
            </w:r>
          </w:p>
        </w:tc>
        <w:tc>
          <w:tcPr>
            <w:tcW w:w="0" w:type="auto"/>
            <w:tcBorders>
              <w:top w:val="nil"/>
              <w:left w:val="single" w:color="000000" w:sz="4" w:space="0"/>
              <w:bottom w:val="single" w:color="000000" w:sz="4" w:space="0"/>
              <w:right w:val="single" w:color="000000" w:sz="4" w:space="0"/>
            </w:tcBorders>
            <w:shd w:val="clear" w:color="auto" w:fill="auto"/>
            <w:noWrap/>
            <w:vAlign w:val="center"/>
          </w:tcPr>
          <w:p w14:paraId="5BC86A36">
            <w:pPr>
              <w:jc w:val="center"/>
              <w:rPr>
                <w:rFonts w:hint="eastAsia" w:ascii="微软雅黑" w:hAnsi="微软雅黑" w:eastAsia="微软雅黑" w:cs="微软雅黑"/>
                <w:i w:val="0"/>
                <w:iCs w:val="0"/>
                <w:color w:val="000000"/>
                <w:sz w:val="15"/>
                <w:szCs w:val="15"/>
                <w:u w:val="none"/>
              </w:rPr>
            </w:pPr>
          </w:p>
        </w:tc>
        <w:tc>
          <w:tcPr>
            <w:tcW w:w="889" w:type="dxa"/>
            <w:tcBorders>
              <w:top w:val="nil"/>
              <w:left w:val="single" w:color="000000" w:sz="4" w:space="0"/>
              <w:bottom w:val="single" w:color="000000" w:sz="4" w:space="0"/>
              <w:right w:val="single" w:color="000000" w:sz="4" w:space="0"/>
            </w:tcBorders>
            <w:shd w:val="clear" w:color="auto" w:fill="auto"/>
            <w:vAlign w:val="center"/>
          </w:tcPr>
          <w:p w14:paraId="050EE6E8">
            <w:pPr>
              <w:jc w:val="center"/>
              <w:rPr>
                <w:rFonts w:hint="eastAsia" w:ascii="微软雅黑" w:hAnsi="微软雅黑" w:eastAsia="微软雅黑" w:cs="微软雅黑"/>
                <w:i w:val="0"/>
                <w:iCs w:val="0"/>
                <w:color w:val="000000"/>
                <w:sz w:val="15"/>
                <w:szCs w:val="15"/>
                <w:u w:val="none"/>
              </w:rPr>
            </w:pPr>
          </w:p>
        </w:tc>
        <w:tc>
          <w:tcPr>
            <w:tcW w:w="1206" w:type="dxa"/>
            <w:tcBorders>
              <w:top w:val="nil"/>
              <w:left w:val="single" w:color="000000" w:sz="4" w:space="0"/>
              <w:bottom w:val="single" w:color="000000" w:sz="4" w:space="0"/>
              <w:right w:val="single" w:color="000000" w:sz="4" w:space="0"/>
            </w:tcBorders>
            <w:shd w:val="clear" w:color="auto" w:fill="auto"/>
            <w:vAlign w:val="center"/>
          </w:tcPr>
          <w:p w14:paraId="663BBCF3">
            <w:pPr>
              <w:jc w:val="center"/>
              <w:rPr>
                <w:rFonts w:hint="eastAsia" w:ascii="微软雅黑" w:hAnsi="微软雅黑" w:eastAsia="微软雅黑" w:cs="微软雅黑"/>
                <w:i w:val="0"/>
                <w:iCs w:val="0"/>
                <w:color w:val="000000"/>
                <w:sz w:val="15"/>
                <w:szCs w:val="15"/>
                <w:u w:val="none"/>
              </w:rPr>
            </w:pPr>
          </w:p>
        </w:tc>
        <w:tc>
          <w:tcPr>
            <w:tcW w:w="1389" w:type="dxa"/>
            <w:tcBorders>
              <w:top w:val="nil"/>
              <w:left w:val="single" w:color="000000" w:sz="4" w:space="0"/>
              <w:bottom w:val="single" w:color="000000" w:sz="4" w:space="0"/>
              <w:right w:val="nil"/>
            </w:tcBorders>
            <w:shd w:val="clear" w:color="auto" w:fill="auto"/>
            <w:vAlign w:val="center"/>
          </w:tcPr>
          <w:p w14:paraId="338FF930">
            <w:pPr>
              <w:jc w:val="center"/>
              <w:rPr>
                <w:rFonts w:hint="eastAsia" w:ascii="微软雅黑" w:hAnsi="微软雅黑" w:eastAsia="微软雅黑" w:cs="微软雅黑"/>
                <w:i w:val="0"/>
                <w:iCs w:val="0"/>
                <w:color w:val="000000"/>
                <w:sz w:val="15"/>
                <w:szCs w:val="15"/>
                <w:u w:val="none"/>
              </w:rPr>
            </w:pPr>
          </w:p>
        </w:tc>
        <w:tc>
          <w:tcPr>
            <w:tcW w:w="1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E31A8E">
            <w:pPr>
              <w:jc w:val="center"/>
              <w:rPr>
                <w:rFonts w:hint="eastAsia" w:ascii="微软雅黑" w:hAnsi="微软雅黑" w:eastAsia="微软雅黑" w:cs="微软雅黑"/>
                <w:b/>
                <w:bCs/>
                <w:i w:val="0"/>
                <w:iCs w:val="0"/>
                <w:color w:val="000000"/>
                <w:sz w:val="15"/>
                <w:szCs w:val="15"/>
                <w:u w:val="none"/>
              </w:rPr>
            </w:pPr>
          </w:p>
        </w:tc>
      </w:tr>
      <w:tr w14:paraId="559A71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5" w:hRule="atLeast"/>
          <w:jc w:val="center"/>
        </w:trPr>
        <w:tc>
          <w:tcPr>
            <w:tcW w:w="9309"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63D56C86">
            <w:pPr>
              <w:keepNext w:val="0"/>
              <w:keepLines w:val="0"/>
              <w:widowControl/>
              <w:suppressLineNumbers w:val="0"/>
              <w:jc w:val="center"/>
              <w:textAlignment w:val="center"/>
              <w:rPr>
                <w:rFonts w:hint="eastAsia" w:ascii="微软雅黑" w:hAnsi="微软雅黑" w:eastAsia="微软雅黑" w:cs="微软雅黑"/>
                <w:b/>
                <w:bCs/>
                <w:i w:val="0"/>
                <w:iCs w:val="0"/>
                <w:color w:val="000000"/>
                <w:sz w:val="15"/>
                <w:szCs w:val="15"/>
                <w:u w:val="none"/>
              </w:rPr>
            </w:pPr>
            <w:r>
              <w:rPr>
                <w:rFonts w:hint="eastAsia" w:ascii="微软雅黑" w:hAnsi="微软雅黑" w:eastAsia="微软雅黑" w:cs="微软雅黑"/>
                <w:b/>
                <w:bCs/>
                <w:i w:val="0"/>
                <w:iCs w:val="0"/>
                <w:color w:val="000000"/>
                <w:kern w:val="0"/>
                <w:sz w:val="15"/>
                <w:szCs w:val="15"/>
                <w:u w:val="none"/>
                <w:lang w:val="en-US" w:eastAsia="zh-CN" w:bidi="ar"/>
              </w:rPr>
              <w:t>税费XX%</w:t>
            </w:r>
          </w:p>
        </w:tc>
        <w:tc>
          <w:tcPr>
            <w:tcW w:w="1851" w:type="dxa"/>
            <w:tcBorders>
              <w:top w:val="single" w:color="000000" w:sz="4" w:space="0"/>
              <w:left w:val="single" w:color="000000" w:sz="4" w:space="0"/>
              <w:bottom w:val="single" w:color="000000" w:sz="4" w:space="0"/>
              <w:right w:val="single" w:color="000000" w:sz="4" w:space="0"/>
            </w:tcBorders>
            <w:shd w:val="clear" w:color="auto" w:fill="E3F2D9"/>
            <w:vAlign w:val="center"/>
          </w:tcPr>
          <w:p w14:paraId="37A36235">
            <w:pPr>
              <w:jc w:val="center"/>
              <w:rPr>
                <w:rFonts w:hint="eastAsia" w:ascii="微软雅黑" w:hAnsi="微软雅黑" w:eastAsia="微软雅黑" w:cs="微软雅黑"/>
                <w:b/>
                <w:bCs/>
                <w:i w:val="0"/>
                <w:iCs w:val="0"/>
                <w:color w:val="000000"/>
                <w:sz w:val="15"/>
                <w:szCs w:val="15"/>
                <w:u w:val="none"/>
              </w:rPr>
            </w:pPr>
          </w:p>
        </w:tc>
      </w:tr>
      <w:tr w14:paraId="7B2971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jc w:val="center"/>
        </w:trPr>
        <w:tc>
          <w:tcPr>
            <w:tcW w:w="9309" w:type="dxa"/>
            <w:gridSpan w:val="8"/>
            <w:tcBorders>
              <w:top w:val="single" w:color="000000" w:sz="4" w:space="0"/>
              <w:left w:val="single" w:color="000000" w:sz="4" w:space="0"/>
              <w:bottom w:val="single" w:color="000000" w:sz="4" w:space="0"/>
              <w:right w:val="single" w:color="000000" w:sz="4" w:space="0"/>
            </w:tcBorders>
            <w:shd w:val="clear" w:color="auto" w:fill="FFFF00"/>
            <w:vAlign w:val="center"/>
          </w:tcPr>
          <w:p w14:paraId="34F6E088">
            <w:pPr>
              <w:keepNext w:val="0"/>
              <w:keepLines w:val="0"/>
              <w:widowControl/>
              <w:suppressLineNumbers w:val="0"/>
              <w:jc w:val="center"/>
              <w:textAlignment w:val="center"/>
              <w:rPr>
                <w:rFonts w:hint="eastAsia" w:ascii="微软雅黑" w:hAnsi="微软雅黑" w:eastAsia="微软雅黑" w:cs="微软雅黑"/>
                <w:b/>
                <w:bCs/>
                <w:i w:val="0"/>
                <w:iCs w:val="0"/>
                <w:color w:val="000000"/>
                <w:sz w:val="15"/>
                <w:szCs w:val="15"/>
                <w:u w:val="none"/>
              </w:rPr>
            </w:pPr>
            <w:r>
              <w:rPr>
                <w:rFonts w:hint="eastAsia" w:ascii="微软雅黑" w:hAnsi="微软雅黑" w:eastAsia="微软雅黑" w:cs="微软雅黑"/>
                <w:b/>
                <w:bCs/>
                <w:i w:val="0"/>
                <w:iCs w:val="0"/>
                <w:color w:val="000000"/>
                <w:kern w:val="0"/>
                <w:sz w:val="15"/>
                <w:szCs w:val="15"/>
                <w:u w:val="none"/>
                <w:lang w:val="en-US" w:eastAsia="zh-CN" w:bidi="ar"/>
              </w:rPr>
              <w:t>总价</w:t>
            </w:r>
          </w:p>
        </w:tc>
        <w:tc>
          <w:tcPr>
            <w:tcW w:w="0" w:type="auto"/>
            <w:tcBorders>
              <w:top w:val="single" w:color="000000" w:sz="4" w:space="0"/>
              <w:left w:val="single" w:color="000000" w:sz="4" w:space="0"/>
              <w:bottom w:val="single" w:color="000000" w:sz="4" w:space="0"/>
              <w:right w:val="single" w:color="000000" w:sz="4" w:space="0"/>
            </w:tcBorders>
            <w:shd w:val="clear" w:color="auto" w:fill="FFFF00"/>
            <w:noWrap/>
            <w:vAlign w:val="center"/>
          </w:tcPr>
          <w:p w14:paraId="40D65979">
            <w:pPr>
              <w:jc w:val="center"/>
              <w:rPr>
                <w:rFonts w:hint="eastAsia" w:ascii="微软雅黑" w:hAnsi="微软雅黑" w:eastAsia="微软雅黑" w:cs="微软雅黑"/>
                <w:b/>
                <w:bCs/>
                <w:i w:val="0"/>
                <w:iCs w:val="0"/>
                <w:color w:val="000000"/>
                <w:sz w:val="15"/>
                <w:szCs w:val="15"/>
                <w:u w:val="none"/>
              </w:rPr>
            </w:pPr>
          </w:p>
        </w:tc>
      </w:tr>
    </w:tbl>
    <w:p w14:paraId="7D50A265">
      <w:pPr>
        <w:keepNext w:val="0"/>
        <w:keepLines w:val="0"/>
        <w:pageBreakBefore w:val="0"/>
        <w:kinsoku/>
        <w:wordWrap/>
        <w:overflowPunct/>
        <w:topLinePunct w:val="0"/>
        <w:bidi w:val="0"/>
        <w:snapToGrid/>
        <w:spacing w:beforeAutospacing="0" w:line="360" w:lineRule="auto"/>
        <w:rPr>
          <w:rFonts w:hint="eastAsia" w:ascii="仿宋_GB2312" w:eastAsia="仿宋_GB2312"/>
          <w:sz w:val="24"/>
          <w:szCs w:val="24"/>
        </w:rPr>
      </w:pPr>
    </w:p>
    <w:p w14:paraId="69C35408">
      <w:pPr>
        <w:keepNext w:val="0"/>
        <w:keepLines w:val="0"/>
        <w:pageBreakBefore w:val="0"/>
        <w:kinsoku/>
        <w:wordWrap/>
        <w:overflowPunct/>
        <w:topLinePunct w:val="0"/>
        <w:bidi w:val="0"/>
        <w:snapToGrid/>
        <w:spacing w:beforeAutospacing="0" w:line="360" w:lineRule="auto"/>
        <w:rPr>
          <w:rFonts w:ascii="仿宋_GB2312" w:eastAsia="仿宋_GB2312"/>
          <w:sz w:val="24"/>
          <w:szCs w:val="24"/>
        </w:rPr>
      </w:pPr>
      <w:r>
        <w:rPr>
          <w:rFonts w:hint="eastAsia" w:ascii="仿宋_GB2312" w:hAnsi="宋体" w:eastAsia="仿宋_GB2312"/>
          <w:b/>
          <w:bCs/>
          <w:sz w:val="24"/>
          <w:szCs w:val="24"/>
          <w:u w:val="single"/>
        </w:rPr>
        <w:t>说明：</w:t>
      </w:r>
    </w:p>
    <w:p w14:paraId="057B96F8">
      <w:pPr>
        <w:keepNext w:val="0"/>
        <w:keepLines w:val="0"/>
        <w:pageBreakBefore w:val="0"/>
        <w:kinsoku/>
        <w:wordWrap/>
        <w:overflowPunct/>
        <w:topLinePunct w:val="0"/>
        <w:bidi w:val="0"/>
        <w:snapToGrid/>
        <w:spacing w:beforeAutospacing="0" w:line="360" w:lineRule="auto"/>
        <w:ind w:firstLine="482" w:firstLineChars="200"/>
        <w:rPr>
          <w:rFonts w:hint="default" w:ascii="仿宋_GB2312" w:hAnsi="宋体" w:eastAsia="仿宋_GB2312"/>
          <w:b/>
          <w:bCs/>
          <w:sz w:val="24"/>
          <w:szCs w:val="24"/>
          <w:u w:val="single"/>
          <w:lang w:val="en-US" w:eastAsia="zh-CN"/>
        </w:rPr>
      </w:pPr>
      <w:r>
        <w:rPr>
          <w:rFonts w:hint="eastAsia" w:ascii="仿宋_GB2312" w:hAnsi="宋体" w:eastAsia="仿宋_GB2312"/>
          <w:b/>
          <w:bCs/>
          <w:sz w:val="24"/>
          <w:szCs w:val="24"/>
          <w:u w:val="single"/>
        </w:rPr>
        <w:t>1.报价单中的报价，包含了标书所述内容中可能产生的所有费用。</w:t>
      </w:r>
      <w:r>
        <w:rPr>
          <w:rFonts w:hint="eastAsia" w:ascii="仿宋_GB2312" w:hAnsi="宋体" w:eastAsia="仿宋_GB2312"/>
          <w:b/>
          <w:bCs/>
          <w:sz w:val="24"/>
          <w:szCs w:val="24"/>
          <w:u w:val="single"/>
          <w:lang w:val="en-US" w:eastAsia="zh-CN"/>
        </w:rPr>
        <w:t>同时报价请考虑“包装”和“运输”费用；</w:t>
      </w:r>
    </w:p>
    <w:p w14:paraId="496FC63C">
      <w:pPr>
        <w:keepNext w:val="0"/>
        <w:keepLines w:val="0"/>
        <w:pageBreakBefore w:val="0"/>
        <w:kinsoku/>
        <w:wordWrap/>
        <w:overflowPunct/>
        <w:topLinePunct w:val="0"/>
        <w:bidi w:val="0"/>
        <w:snapToGrid/>
        <w:spacing w:beforeAutospacing="0" w:line="360" w:lineRule="auto"/>
        <w:ind w:firstLine="482" w:firstLineChars="200"/>
        <w:rPr>
          <w:rFonts w:hint="eastAsia" w:ascii="仿宋_GB2312" w:hAnsi="宋体" w:eastAsia="仿宋_GB2312"/>
          <w:b/>
          <w:bCs/>
          <w:sz w:val="24"/>
          <w:szCs w:val="24"/>
          <w:u w:val="single"/>
          <w:lang w:eastAsia="zh-CN"/>
        </w:rPr>
      </w:pPr>
      <w:r>
        <w:rPr>
          <w:rFonts w:hint="eastAsia" w:ascii="仿宋_GB2312" w:hAnsi="宋体" w:eastAsia="仿宋_GB2312"/>
          <w:b/>
          <w:bCs/>
          <w:sz w:val="24"/>
          <w:szCs w:val="24"/>
          <w:u w:val="single"/>
        </w:rPr>
        <w:t>2.报价单中的“</w:t>
      </w:r>
      <w:r>
        <w:rPr>
          <w:rFonts w:hint="eastAsia" w:ascii="仿宋_GB2312" w:hAnsi="宋体" w:eastAsia="仿宋_GB2312"/>
          <w:b/>
          <w:bCs/>
          <w:sz w:val="24"/>
          <w:szCs w:val="24"/>
          <w:u w:val="single"/>
          <w:lang w:val="en-US" w:eastAsia="zh-CN"/>
        </w:rPr>
        <w:t>数量</w:t>
      </w:r>
      <w:r>
        <w:rPr>
          <w:rFonts w:hint="eastAsia" w:ascii="仿宋_GB2312" w:hAnsi="宋体" w:eastAsia="仿宋_GB2312"/>
          <w:b/>
          <w:bCs/>
          <w:sz w:val="24"/>
          <w:szCs w:val="24"/>
          <w:u w:val="single"/>
        </w:rPr>
        <w:t>”仅为计划参考，不作为任何</w:t>
      </w:r>
      <w:r>
        <w:rPr>
          <w:rFonts w:hint="eastAsia" w:ascii="仿宋_GB2312" w:hAnsi="宋体" w:eastAsia="仿宋_GB2312"/>
          <w:b/>
          <w:bCs/>
          <w:sz w:val="24"/>
          <w:szCs w:val="24"/>
          <w:u w:val="single"/>
          <w:lang w:val="en-US" w:eastAsia="zh-CN"/>
        </w:rPr>
        <w:t>制作</w:t>
      </w:r>
      <w:r>
        <w:rPr>
          <w:rFonts w:hint="eastAsia" w:ascii="仿宋_GB2312" w:hAnsi="宋体" w:eastAsia="仿宋_GB2312"/>
          <w:b/>
          <w:bCs/>
          <w:sz w:val="24"/>
          <w:szCs w:val="24"/>
          <w:u w:val="single"/>
        </w:rPr>
        <w:t>承诺</w:t>
      </w:r>
      <w:r>
        <w:rPr>
          <w:rFonts w:hint="eastAsia" w:ascii="仿宋_GB2312" w:hAnsi="宋体" w:eastAsia="仿宋_GB2312"/>
          <w:b/>
          <w:bCs/>
          <w:sz w:val="24"/>
          <w:szCs w:val="24"/>
          <w:u w:val="single"/>
          <w:lang w:eastAsia="zh-CN"/>
        </w:rPr>
        <w:t>；</w:t>
      </w:r>
    </w:p>
    <w:p w14:paraId="4DD74829">
      <w:pPr>
        <w:keepNext w:val="0"/>
        <w:keepLines w:val="0"/>
        <w:pageBreakBefore w:val="0"/>
        <w:kinsoku/>
        <w:wordWrap/>
        <w:overflowPunct/>
        <w:topLinePunct w:val="0"/>
        <w:bidi w:val="0"/>
        <w:snapToGrid/>
        <w:spacing w:beforeAutospacing="0" w:line="360" w:lineRule="auto"/>
        <w:ind w:firstLine="482" w:firstLineChars="200"/>
        <w:rPr>
          <w:rFonts w:ascii="仿宋_GB2312" w:hAnsi="宋体" w:eastAsia="仿宋_GB2312"/>
          <w:sz w:val="24"/>
          <w:szCs w:val="24"/>
        </w:rPr>
      </w:pPr>
      <w:r>
        <w:rPr>
          <w:rFonts w:hint="eastAsia" w:ascii="仿宋_GB2312" w:hAnsi="宋体" w:eastAsia="仿宋_GB2312"/>
          <w:b/>
          <w:bCs/>
          <w:sz w:val="24"/>
          <w:szCs w:val="24"/>
          <w:u w:val="single"/>
          <w:lang w:val="en-US" w:eastAsia="zh-CN"/>
        </w:rPr>
        <w:t>3.物料制作数量、批次按需执行。</w:t>
      </w:r>
    </w:p>
    <w:p w14:paraId="45697A0D">
      <w:pPr>
        <w:keepNext w:val="0"/>
        <w:keepLines w:val="0"/>
        <w:pageBreakBefore w:val="0"/>
        <w:kinsoku/>
        <w:wordWrap/>
        <w:overflowPunct/>
        <w:topLinePunct w:val="0"/>
        <w:bidi w:val="0"/>
        <w:snapToGrid/>
        <w:spacing w:beforeAutospacing="0" w:after="156" w:afterLines="50" w:line="360" w:lineRule="auto"/>
        <w:jc w:val="left"/>
        <w:rPr>
          <w:rFonts w:hint="eastAsia" w:ascii="仿宋_GB2312" w:hAnsi="宋体" w:eastAsia="仿宋_GB2312" w:cs="Times New Roman"/>
          <w:kern w:val="0"/>
          <w:sz w:val="24"/>
          <w:szCs w:val="24"/>
          <w:lang w:val="en-US" w:eastAsia="zh-CN"/>
        </w:rPr>
        <w:sectPr>
          <w:footerReference r:id="rId5" w:type="default"/>
          <w:pgSz w:w="11906" w:h="16838"/>
          <w:pgMar w:top="567" w:right="567" w:bottom="567" w:left="567" w:header="851" w:footer="992" w:gutter="0"/>
          <w:cols w:space="425" w:num="1"/>
          <w:docGrid w:type="lines" w:linePitch="312" w:charSpace="0"/>
        </w:sectPr>
      </w:pPr>
      <w:r>
        <w:rPr>
          <w:rFonts w:hint="eastAsia" w:ascii="仿宋_GB2312" w:hAnsi="宋体" w:eastAsia="仿宋_GB2312"/>
          <w:sz w:val="24"/>
          <w:szCs w:val="24"/>
        </w:rPr>
        <w:t>单位名称（公章）：</w:t>
      </w:r>
      <w:r>
        <w:rPr>
          <w:rFonts w:hint="eastAsia" w:ascii="仿宋_GB2312" w:hAnsi="宋体" w:eastAsia="仿宋_GB2312"/>
          <w:sz w:val="24"/>
          <w:szCs w:val="24"/>
          <w:u w:val="single"/>
        </w:rPr>
        <w:t xml:space="preserve">                   </w:t>
      </w:r>
      <w:r>
        <w:rPr>
          <w:rFonts w:hint="eastAsia" w:ascii="仿宋_GB2312" w:hAnsi="宋体" w:eastAsia="仿宋_GB2312"/>
          <w:sz w:val="24"/>
          <w:szCs w:val="24"/>
        </w:rPr>
        <w:t xml:space="preserve">           授权代理人签字： </w:t>
      </w:r>
      <w:r>
        <w:rPr>
          <w:rFonts w:hint="eastAsia" w:ascii="仿宋_GB2312" w:hAnsi="宋体" w:eastAsia="仿宋_GB2312"/>
          <w:sz w:val="24"/>
          <w:szCs w:val="24"/>
          <w:u w:val="single"/>
        </w:rPr>
        <w:t xml:space="preserve"> </w:t>
      </w:r>
      <w:r>
        <w:rPr>
          <w:rFonts w:hint="eastAsia" w:ascii="仿宋_GB2312" w:hAnsi="宋体" w:eastAsia="仿宋_GB2312"/>
          <w:sz w:val="24"/>
          <w:szCs w:val="24"/>
          <w:u w:val="single"/>
          <w:lang w:val="en-US" w:eastAsia="zh-CN"/>
        </w:rPr>
        <w:t xml:space="preserve">      </w:t>
      </w:r>
      <w:r>
        <w:rPr>
          <w:rFonts w:hint="eastAsia" w:ascii="仿宋_GB2312" w:hAnsi="宋体" w:eastAsia="仿宋_GB2312"/>
          <w:sz w:val="24"/>
          <w:szCs w:val="24"/>
          <w:u w:val="single"/>
        </w:rPr>
        <w:t xml:space="preserve"> </w:t>
      </w:r>
    </w:p>
    <w:p w14:paraId="65BCE7D2"/>
    <w:sectPr>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仿宋_GB2312">
    <w:altName w:val="仿宋"/>
    <w:panose1 w:val="02010609030101010101"/>
    <w:charset w:val="86"/>
    <w:family w:val="modern"/>
    <w:pitch w:val="default"/>
    <w:sig w:usb0="00000000" w:usb1="00000000" w:usb2="00000000" w:usb3="00000000" w:csb0="00040000" w:csb1="00000000"/>
  </w:font>
  <w:font w:name="KSOFE4500885">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A3BB86">
    <w:pPr>
      <w:pStyle w:val="7"/>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6E2AF00">
                          <w:pPr>
                            <w:pStyle w:val="7"/>
                          </w:pPr>
                          <w:r>
                            <w:fldChar w:fldCharType="begin"/>
                          </w:r>
                          <w:r>
                            <w:instrText xml:space="preserve"> PAGE  \* MERGEFORMAT </w:instrText>
                          </w:r>
                          <w:r>
                            <w:fldChar w:fldCharType="separate"/>
                          </w:r>
                          <w:r>
                            <w:t>0</w:t>
                          </w:r>
                          <w: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zql5uc8AAAAFAQAADwAAAAAAAAABACAAAAAiAAAAZHJzL2Rvd25yZXYueG1sUEsBAhQA&#10;FAAAAAgAh07iQJu61xDCAQAAjQMAAA4AAAAAAAAAAQAgAAAAHgEAAGRycy9lMm9Eb2MueG1sUEsF&#10;BgAAAAAGAAYAWQEAAFIFAAAAAA==&#10;">
              <v:fill on="f" focussize="0,0"/>
              <v:stroke on="f"/>
              <v:imagedata o:title=""/>
              <o:lock v:ext="edit" aspectratio="f"/>
              <v:textbox inset="0mm,0mm,0mm,0mm" style="mso-fit-shape-to-text:t;">
                <w:txbxContent>
                  <w:p w14:paraId="26E2AF00">
                    <w:pPr>
                      <w:pStyle w:val="7"/>
                    </w:pPr>
                    <w:r>
                      <w:fldChar w:fldCharType="begin"/>
                    </w:r>
                    <w:r>
                      <w:instrText xml:space="preserve"> PAGE  \* MERGEFORMAT </w:instrText>
                    </w:r>
                    <w:r>
                      <w:fldChar w:fldCharType="separate"/>
                    </w:r>
                    <w:r>
                      <w:t>0</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CE0933">
    <w:pPr>
      <w:pStyle w:val="7"/>
      <w:tabs>
        <w:tab w:val="center" w:pos="4535"/>
        <w:tab w:val="clear" w:pos="4153"/>
      </w:tabs>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89CAF42">
                          <w:pPr>
                            <w:pStyle w:val="7"/>
                          </w:pPr>
                          <w:r>
                            <w:fldChar w:fldCharType="begin"/>
                          </w:r>
                          <w:r>
                            <w:instrText xml:space="preserve"> PAGE  \* MERGEFORMAT </w:instrText>
                          </w:r>
                          <w:r>
                            <w:fldChar w:fldCharType="separate"/>
                          </w:r>
                          <w:r>
                            <w:t>1</w:t>
                          </w:r>
                          <w: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QHJYcIBAACNAwAADgAAAGRycy9lMm9Eb2MueG1srVPNjtMwEL4j8Q6W&#10;79TZroS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G3pNieMWB37++eP868/593dy&#10;neXpA9SYdR8wLw3v/IBLM/sBnZn1oKLNX+RDMI7ini7iyiERkR+tlqtVhSGBsfmC+OzheYiQ3ktv&#10;STYaGnF6RVR+/AhpTJ1TcjXn77QxZYLG/eNAzOxhufexx2ylYTdMhHa+PSGfHgffUId7Ton54FDX&#10;vCOzEWdjNxm5BoTbQ8LCpZ+MOkJNxXBKhdG0UXkNHt9L1sNftPkL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zql5uc8AAAAFAQAADwAAAAAAAAABACAAAAAiAAAAZHJzL2Rvd25yZXYueG1sUEsBAhQA&#10;FAAAAAgAh07iQOUByWHCAQAAjQMAAA4AAAAAAAAAAQAgAAAAHgEAAGRycy9lMm9Eb2MueG1sUEsF&#10;BgAAAAAGAAYAWQEAAFIFAAAAAA==&#10;">
              <v:fill on="f" focussize="0,0"/>
              <v:stroke on="f"/>
              <v:imagedata o:title=""/>
              <o:lock v:ext="edit" aspectratio="f"/>
              <v:textbox inset="0mm,0mm,0mm,0mm" style="mso-fit-shape-to-text:t;">
                <w:txbxContent>
                  <w:p w14:paraId="589CAF42">
                    <w:pPr>
                      <w:pStyle w:val="7"/>
                    </w:pPr>
                    <w:r>
                      <w:fldChar w:fldCharType="begin"/>
                    </w:r>
                    <w:r>
                      <w:instrText xml:space="preserve"> PAGE  \* MERGEFORMAT </w:instrText>
                    </w:r>
                    <w:r>
                      <w:fldChar w:fldCharType="separate"/>
                    </w:r>
                    <w:r>
                      <w:t>1</w:t>
                    </w:r>
                    <w:r>
                      <w:fldChar w:fldCharType="end"/>
                    </w:r>
                  </w:p>
                </w:txbxContent>
              </v:textbox>
            </v:shape>
          </w:pict>
        </mc:Fallback>
      </mc:AlternateContent>
    </w:r>
    <w:r>
      <w:rPr>
        <w:rFonts w:hint="eastAsia"/>
      </w:rPr>
      <w:tab/>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322813279"/>
    </w:sdtPr>
    <w:sdtEndPr>
      <w:rPr>
        <w:rFonts w:ascii="宋体" w:hAnsi="宋体" w:eastAsia="宋体"/>
        <w:sz w:val="21"/>
        <w:szCs w:val="21"/>
      </w:rPr>
    </w:sdtEndPr>
    <w:sdtContent>
      <w:sdt>
        <w:sdtPr>
          <w:id w:val="1728636285"/>
        </w:sdtPr>
        <w:sdtEndPr>
          <w:rPr>
            <w:rFonts w:ascii="宋体" w:hAnsi="宋体" w:eastAsia="宋体"/>
            <w:sz w:val="21"/>
            <w:szCs w:val="21"/>
          </w:rPr>
        </w:sdtEndPr>
        <w:sdtContent>
          <w:p w14:paraId="0906EB11">
            <w:pPr>
              <w:pStyle w:val="7"/>
              <w:jc w:val="center"/>
              <w:rPr>
                <w:rFonts w:ascii="宋体" w:hAnsi="宋体" w:eastAsia="宋体"/>
                <w:sz w:val="21"/>
                <w:szCs w:val="21"/>
              </w:rPr>
            </w:pPr>
            <w:r>
              <w:rPr>
                <w:rFonts w:hint="eastAsia" w:ascii="宋体" w:hAnsi="宋体" w:eastAsia="宋体"/>
                <w:sz w:val="21"/>
                <w:szCs w:val="21"/>
              </w:rPr>
              <w:t>第</w:t>
            </w:r>
            <w:r>
              <w:rPr>
                <w:rFonts w:ascii="宋体" w:hAnsi="宋体" w:eastAsia="宋体"/>
                <w:sz w:val="21"/>
                <w:szCs w:val="21"/>
              </w:rPr>
              <w:fldChar w:fldCharType="begin"/>
            </w:r>
            <w:r>
              <w:rPr>
                <w:rFonts w:ascii="宋体" w:hAnsi="宋体" w:eastAsia="宋体"/>
                <w:sz w:val="21"/>
                <w:szCs w:val="21"/>
              </w:rPr>
              <w:instrText xml:space="preserve">PAGE</w:instrText>
            </w:r>
            <w:r>
              <w:rPr>
                <w:rFonts w:ascii="宋体" w:hAnsi="宋体" w:eastAsia="宋体"/>
                <w:sz w:val="21"/>
                <w:szCs w:val="21"/>
              </w:rPr>
              <w:fldChar w:fldCharType="separate"/>
            </w:r>
            <w:r>
              <w:rPr>
                <w:rFonts w:ascii="宋体" w:hAnsi="宋体" w:eastAsia="宋体"/>
                <w:sz w:val="21"/>
                <w:szCs w:val="21"/>
              </w:rPr>
              <w:t>2</w:t>
            </w:r>
            <w:r>
              <w:rPr>
                <w:rFonts w:ascii="宋体" w:hAnsi="宋体" w:eastAsia="宋体"/>
                <w:sz w:val="21"/>
                <w:szCs w:val="21"/>
              </w:rPr>
              <w:fldChar w:fldCharType="end"/>
            </w:r>
            <w:r>
              <w:rPr>
                <w:rFonts w:hint="eastAsia" w:ascii="宋体" w:hAnsi="宋体" w:eastAsia="宋体"/>
                <w:sz w:val="21"/>
                <w:szCs w:val="21"/>
              </w:rPr>
              <w:t>页</w:t>
            </w:r>
            <w:r>
              <w:rPr>
                <w:rFonts w:ascii="宋体" w:hAnsi="宋体" w:eastAsia="宋体"/>
                <w:sz w:val="21"/>
                <w:szCs w:val="21"/>
                <w:lang w:val="zh-CN"/>
              </w:rPr>
              <w:t>/</w:t>
            </w:r>
            <w:r>
              <w:rPr>
                <w:rFonts w:hint="eastAsia" w:ascii="宋体" w:hAnsi="宋体" w:eastAsia="宋体"/>
                <w:sz w:val="21"/>
                <w:szCs w:val="21"/>
                <w:lang w:val="zh-CN"/>
              </w:rPr>
              <w:t>共</w:t>
            </w:r>
            <w:r>
              <w:rPr>
                <w:rFonts w:ascii="宋体" w:hAnsi="宋体" w:eastAsia="宋体"/>
                <w:sz w:val="21"/>
                <w:szCs w:val="21"/>
              </w:rPr>
              <w:fldChar w:fldCharType="begin"/>
            </w:r>
            <w:r>
              <w:rPr>
                <w:rFonts w:ascii="宋体" w:hAnsi="宋体" w:eastAsia="宋体"/>
                <w:sz w:val="21"/>
                <w:szCs w:val="21"/>
              </w:rPr>
              <w:instrText xml:space="preserve">NUMPAGES</w:instrText>
            </w:r>
            <w:r>
              <w:rPr>
                <w:rFonts w:ascii="宋体" w:hAnsi="宋体" w:eastAsia="宋体"/>
                <w:sz w:val="21"/>
                <w:szCs w:val="21"/>
              </w:rPr>
              <w:fldChar w:fldCharType="separate"/>
            </w:r>
            <w:r>
              <w:rPr>
                <w:rFonts w:ascii="宋体" w:hAnsi="宋体" w:eastAsia="宋体"/>
                <w:sz w:val="21"/>
                <w:szCs w:val="21"/>
              </w:rPr>
              <w:t>9</w:t>
            </w:r>
            <w:r>
              <w:rPr>
                <w:rFonts w:ascii="宋体" w:hAnsi="宋体" w:eastAsia="宋体"/>
                <w:sz w:val="21"/>
                <w:szCs w:val="21"/>
              </w:rPr>
              <w:fldChar w:fldCharType="end"/>
            </w:r>
            <w:r>
              <w:rPr>
                <w:rFonts w:hint="eastAsia" w:ascii="宋体" w:hAnsi="宋体" w:eastAsia="宋体"/>
                <w:sz w:val="21"/>
                <w:szCs w:val="21"/>
              </w:rPr>
              <w:t>页</w:t>
            </w:r>
          </w:p>
        </w:sdtContent>
      </w:sdt>
    </w:sdtContent>
  </w:sdt>
  <w:p w14:paraId="6974A7B7">
    <w:pPr>
      <w:pStyle w:val="7"/>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CC074AB"/>
    <w:multiLevelType w:val="multilevel"/>
    <w:tmpl w:val="2CC074AB"/>
    <w:lvl w:ilvl="0" w:tentative="0">
      <w:start w:val="1"/>
      <w:numFmt w:val="decimal"/>
      <w:lvlText w:val="%1．"/>
      <w:lvlJc w:val="left"/>
      <w:pPr>
        <w:tabs>
          <w:tab w:val="left" w:pos="795"/>
        </w:tabs>
        <w:ind w:left="795" w:hanging="360"/>
      </w:pPr>
      <w:rPr>
        <w:rFonts w:hint="eastAsia"/>
      </w:rPr>
    </w:lvl>
    <w:lvl w:ilvl="1" w:tentative="0">
      <w:start w:val="1"/>
      <w:numFmt w:val="lowerLetter"/>
      <w:lvlText w:val="%2)"/>
      <w:lvlJc w:val="left"/>
      <w:pPr>
        <w:tabs>
          <w:tab w:val="left" w:pos="1275"/>
        </w:tabs>
        <w:ind w:left="1275" w:hanging="420"/>
      </w:pPr>
    </w:lvl>
    <w:lvl w:ilvl="2" w:tentative="0">
      <w:start w:val="1"/>
      <w:numFmt w:val="lowerRoman"/>
      <w:lvlText w:val="%3."/>
      <w:lvlJc w:val="right"/>
      <w:pPr>
        <w:tabs>
          <w:tab w:val="left" w:pos="1695"/>
        </w:tabs>
        <w:ind w:left="1695" w:hanging="420"/>
      </w:pPr>
    </w:lvl>
    <w:lvl w:ilvl="3" w:tentative="0">
      <w:start w:val="1"/>
      <w:numFmt w:val="decimal"/>
      <w:lvlText w:val="%4."/>
      <w:lvlJc w:val="left"/>
      <w:pPr>
        <w:tabs>
          <w:tab w:val="left" w:pos="2115"/>
        </w:tabs>
        <w:ind w:left="2115" w:hanging="420"/>
      </w:pPr>
    </w:lvl>
    <w:lvl w:ilvl="4" w:tentative="0">
      <w:start w:val="1"/>
      <w:numFmt w:val="lowerLetter"/>
      <w:lvlText w:val="%5)"/>
      <w:lvlJc w:val="left"/>
      <w:pPr>
        <w:tabs>
          <w:tab w:val="left" w:pos="2535"/>
        </w:tabs>
        <w:ind w:left="2535" w:hanging="420"/>
      </w:pPr>
    </w:lvl>
    <w:lvl w:ilvl="5" w:tentative="0">
      <w:start w:val="1"/>
      <w:numFmt w:val="lowerRoman"/>
      <w:lvlText w:val="%6."/>
      <w:lvlJc w:val="right"/>
      <w:pPr>
        <w:tabs>
          <w:tab w:val="left" w:pos="2955"/>
        </w:tabs>
        <w:ind w:left="2955" w:hanging="420"/>
      </w:pPr>
    </w:lvl>
    <w:lvl w:ilvl="6" w:tentative="0">
      <w:start w:val="1"/>
      <w:numFmt w:val="decimal"/>
      <w:lvlText w:val="%7."/>
      <w:lvlJc w:val="left"/>
      <w:pPr>
        <w:tabs>
          <w:tab w:val="left" w:pos="3375"/>
        </w:tabs>
        <w:ind w:left="3375" w:hanging="420"/>
      </w:pPr>
    </w:lvl>
    <w:lvl w:ilvl="7" w:tentative="0">
      <w:start w:val="1"/>
      <w:numFmt w:val="lowerLetter"/>
      <w:lvlText w:val="%8)"/>
      <w:lvlJc w:val="left"/>
      <w:pPr>
        <w:tabs>
          <w:tab w:val="left" w:pos="3795"/>
        </w:tabs>
        <w:ind w:left="3795" w:hanging="420"/>
      </w:pPr>
    </w:lvl>
    <w:lvl w:ilvl="8" w:tentative="0">
      <w:start w:val="1"/>
      <w:numFmt w:val="lowerRoman"/>
      <w:lvlText w:val="%9."/>
      <w:lvlJc w:val="right"/>
      <w:pPr>
        <w:tabs>
          <w:tab w:val="left" w:pos="4215"/>
        </w:tabs>
        <w:ind w:left="4215" w:hanging="420"/>
      </w:pPr>
    </w:lvl>
  </w:abstractNum>
  <w:abstractNum w:abstractNumId="1">
    <w:nsid w:val="6641F056"/>
    <w:multiLevelType w:val="singleLevel"/>
    <w:tmpl w:val="6641F056"/>
    <w:lvl w:ilvl="0" w:tentative="0">
      <w:start w:val="3"/>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6"/>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jIyZDhmZTFjNDNjZWU2ZWI3NTIxZjY2YzBhMzA2YmUifQ=="/>
  </w:docVars>
  <w:rsids>
    <w:rsidRoot w:val="002B556A"/>
    <w:rsid w:val="00014CDA"/>
    <w:rsid w:val="00035998"/>
    <w:rsid w:val="00047296"/>
    <w:rsid w:val="00067FE8"/>
    <w:rsid w:val="00076117"/>
    <w:rsid w:val="000803F4"/>
    <w:rsid w:val="000844E0"/>
    <w:rsid w:val="00094CDA"/>
    <w:rsid w:val="00095A13"/>
    <w:rsid w:val="000A168F"/>
    <w:rsid w:val="000A65B3"/>
    <w:rsid w:val="000B44D3"/>
    <w:rsid w:val="000B57ED"/>
    <w:rsid w:val="000B67BF"/>
    <w:rsid w:val="000E0FFE"/>
    <w:rsid w:val="000E633E"/>
    <w:rsid w:val="000F1A4D"/>
    <w:rsid w:val="000F6F18"/>
    <w:rsid w:val="00112475"/>
    <w:rsid w:val="00116B2E"/>
    <w:rsid w:val="0013083A"/>
    <w:rsid w:val="001422A5"/>
    <w:rsid w:val="00146E7A"/>
    <w:rsid w:val="001625D5"/>
    <w:rsid w:val="001644E6"/>
    <w:rsid w:val="001652A3"/>
    <w:rsid w:val="00166CAB"/>
    <w:rsid w:val="001673E1"/>
    <w:rsid w:val="0018158C"/>
    <w:rsid w:val="001915F5"/>
    <w:rsid w:val="001A337C"/>
    <w:rsid w:val="001B6911"/>
    <w:rsid w:val="001C6976"/>
    <w:rsid w:val="001D7566"/>
    <w:rsid w:val="002034CE"/>
    <w:rsid w:val="0022181C"/>
    <w:rsid w:val="00222987"/>
    <w:rsid w:val="002341CE"/>
    <w:rsid w:val="00271805"/>
    <w:rsid w:val="0027265E"/>
    <w:rsid w:val="002903AD"/>
    <w:rsid w:val="00297632"/>
    <w:rsid w:val="002A5E0C"/>
    <w:rsid w:val="002B1CDA"/>
    <w:rsid w:val="002B4226"/>
    <w:rsid w:val="002B51A4"/>
    <w:rsid w:val="002B556A"/>
    <w:rsid w:val="002B55A3"/>
    <w:rsid w:val="003048FE"/>
    <w:rsid w:val="00305EEE"/>
    <w:rsid w:val="00311EF5"/>
    <w:rsid w:val="00330238"/>
    <w:rsid w:val="00331DC6"/>
    <w:rsid w:val="003372E4"/>
    <w:rsid w:val="00343DFC"/>
    <w:rsid w:val="0036372A"/>
    <w:rsid w:val="00365B1F"/>
    <w:rsid w:val="00392E37"/>
    <w:rsid w:val="003E0923"/>
    <w:rsid w:val="00404658"/>
    <w:rsid w:val="00407E5E"/>
    <w:rsid w:val="00416A0C"/>
    <w:rsid w:val="0042083E"/>
    <w:rsid w:val="00427FB8"/>
    <w:rsid w:val="004311BB"/>
    <w:rsid w:val="00434D4C"/>
    <w:rsid w:val="00463631"/>
    <w:rsid w:val="0048774F"/>
    <w:rsid w:val="004C1445"/>
    <w:rsid w:val="004D3D6B"/>
    <w:rsid w:val="004E2A27"/>
    <w:rsid w:val="004E3B35"/>
    <w:rsid w:val="004E6D21"/>
    <w:rsid w:val="004F74BF"/>
    <w:rsid w:val="00512B4A"/>
    <w:rsid w:val="0051583A"/>
    <w:rsid w:val="00534EF2"/>
    <w:rsid w:val="00562101"/>
    <w:rsid w:val="00572B54"/>
    <w:rsid w:val="005B3B36"/>
    <w:rsid w:val="005B57A1"/>
    <w:rsid w:val="005C0465"/>
    <w:rsid w:val="005C625F"/>
    <w:rsid w:val="005E1792"/>
    <w:rsid w:val="0060045D"/>
    <w:rsid w:val="006154EC"/>
    <w:rsid w:val="00630F99"/>
    <w:rsid w:val="00636F66"/>
    <w:rsid w:val="00645E25"/>
    <w:rsid w:val="00646BD4"/>
    <w:rsid w:val="00663BDA"/>
    <w:rsid w:val="00692E43"/>
    <w:rsid w:val="006B687F"/>
    <w:rsid w:val="006D3869"/>
    <w:rsid w:val="006F69A6"/>
    <w:rsid w:val="00706991"/>
    <w:rsid w:val="007137E8"/>
    <w:rsid w:val="007402FB"/>
    <w:rsid w:val="0074562C"/>
    <w:rsid w:val="00745ABF"/>
    <w:rsid w:val="007644CE"/>
    <w:rsid w:val="00766F65"/>
    <w:rsid w:val="007717C9"/>
    <w:rsid w:val="007B27B8"/>
    <w:rsid w:val="007B513B"/>
    <w:rsid w:val="007C038B"/>
    <w:rsid w:val="007D1A28"/>
    <w:rsid w:val="007D767E"/>
    <w:rsid w:val="007E0D37"/>
    <w:rsid w:val="007E267C"/>
    <w:rsid w:val="007F5822"/>
    <w:rsid w:val="008158CF"/>
    <w:rsid w:val="00820DF0"/>
    <w:rsid w:val="00836835"/>
    <w:rsid w:val="00880269"/>
    <w:rsid w:val="008850CF"/>
    <w:rsid w:val="008C1B55"/>
    <w:rsid w:val="008E4F9E"/>
    <w:rsid w:val="00931219"/>
    <w:rsid w:val="009322EB"/>
    <w:rsid w:val="0093342E"/>
    <w:rsid w:val="00955D0F"/>
    <w:rsid w:val="0098148F"/>
    <w:rsid w:val="009847B5"/>
    <w:rsid w:val="0099702E"/>
    <w:rsid w:val="009E4DC2"/>
    <w:rsid w:val="009E70DF"/>
    <w:rsid w:val="009F4D8E"/>
    <w:rsid w:val="00A0482F"/>
    <w:rsid w:val="00A13EAF"/>
    <w:rsid w:val="00A2213D"/>
    <w:rsid w:val="00A2231A"/>
    <w:rsid w:val="00A31A1F"/>
    <w:rsid w:val="00A40044"/>
    <w:rsid w:val="00A42615"/>
    <w:rsid w:val="00A5631B"/>
    <w:rsid w:val="00A61AA6"/>
    <w:rsid w:val="00A7597B"/>
    <w:rsid w:val="00A81D22"/>
    <w:rsid w:val="00A964D7"/>
    <w:rsid w:val="00A96F03"/>
    <w:rsid w:val="00AA77A4"/>
    <w:rsid w:val="00AB0BB8"/>
    <w:rsid w:val="00AD206B"/>
    <w:rsid w:val="00AE5537"/>
    <w:rsid w:val="00AF46AC"/>
    <w:rsid w:val="00AF7BB1"/>
    <w:rsid w:val="00B04723"/>
    <w:rsid w:val="00B156FF"/>
    <w:rsid w:val="00B2719C"/>
    <w:rsid w:val="00B30930"/>
    <w:rsid w:val="00B44220"/>
    <w:rsid w:val="00B561C4"/>
    <w:rsid w:val="00B56B1E"/>
    <w:rsid w:val="00B7062C"/>
    <w:rsid w:val="00B75D18"/>
    <w:rsid w:val="00B7728D"/>
    <w:rsid w:val="00B817CD"/>
    <w:rsid w:val="00BE62CD"/>
    <w:rsid w:val="00C03520"/>
    <w:rsid w:val="00C53E0B"/>
    <w:rsid w:val="00C5446E"/>
    <w:rsid w:val="00C92BD9"/>
    <w:rsid w:val="00C965A2"/>
    <w:rsid w:val="00CA187C"/>
    <w:rsid w:val="00CC2266"/>
    <w:rsid w:val="00CC69CF"/>
    <w:rsid w:val="00D03191"/>
    <w:rsid w:val="00D124B4"/>
    <w:rsid w:val="00D32549"/>
    <w:rsid w:val="00D56392"/>
    <w:rsid w:val="00D56E3C"/>
    <w:rsid w:val="00D91002"/>
    <w:rsid w:val="00DA39ED"/>
    <w:rsid w:val="00DC551F"/>
    <w:rsid w:val="00DC7F0F"/>
    <w:rsid w:val="00DD38D4"/>
    <w:rsid w:val="00DD504A"/>
    <w:rsid w:val="00DD7CB7"/>
    <w:rsid w:val="00DD7E93"/>
    <w:rsid w:val="00DE19DA"/>
    <w:rsid w:val="00DF3665"/>
    <w:rsid w:val="00DF7DE7"/>
    <w:rsid w:val="00E0407C"/>
    <w:rsid w:val="00E0587B"/>
    <w:rsid w:val="00E34DA4"/>
    <w:rsid w:val="00E363C8"/>
    <w:rsid w:val="00E46654"/>
    <w:rsid w:val="00E46C37"/>
    <w:rsid w:val="00E619E0"/>
    <w:rsid w:val="00E639B9"/>
    <w:rsid w:val="00E64F69"/>
    <w:rsid w:val="00EA176C"/>
    <w:rsid w:val="00EA38BE"/>
    <w:rsid w:val="00EB5405"/>
    <w:rsid w:val="00EE1ACC"/>
    <w:rsid w:val="00EF4DEE"/>
    <w:rsid w:val="00F01A72"/>
    <w:rsid w:val="00F023F3"/>
    <w:rsid w:val="00F135DB"/>
    <w:rsid w:val="00F4767D"/>
    <w:rsid w:val="00F57175"/>
    <w:rsid w:val="00F65DB6"/>
    <w:rsid w:val="00F66F31"/>
    <w:rsid w:val="00F75FDB"/>
    <w:rsid w:val="00FA5939"/>
    <w:rsid w:val="00FB19DA"/>
    <w:rsid w:val="00FD307C"/>
    <w:rsid w:val="00FF36C2"/>
    <w:rsid w:val="010827C0"/>
    <w:rsid w:val="015B4FE6"/>
    <w:rsid w:val="01702BB2"/>
    <w:rsid w:val="01761E20"/>
    <w:rsid w:val="01B2298E"/>
    <w:rsid w:val="01C25065"/>
    <w:rsid w:val="01C47734"/>
    <w:rsid w:val="01E81FA3"/>
    <w:rsid w:val="02024918"/>
    <w:rsid w:val="021474BD"/>
    <w:rsid w:val="022E05C3"/>
    <w:rsid w:val="02383240"/>
    <w:rsid w:val="02814DBA"/>
    <w:rsid w:val="0286092F"/>
    <w:rsid w:val="02A61BFA"/>
    <w:rsid w:val="02F961D3"/>
    <w:rsid w:val="031376E5"/>
    <w:rsid w:val="03451AAA"/>
    <w:rsid w:val="0361265C"/>
    <w:rsid w:val="038A570F"/>
    <w:rsid w:val="03C70AD5"/>
    <w:rsid w:val="03E64860"/>
    <w:rsid w:val="03F4527E"/>
    <w:rsid w:val="03FB315B"/>
    <w:rsid w:val="041A1E7D"/>
    <w:rsid w:val="041D6583"/>
    <w:rsid w:val="043560BB"/>
    <w:rsid w:val="044A4B65"/>
    <w:rsid w:val="04AC4660"/>
    <w:rsid w:val="04DD11EF"/>
    <w:rsid w:val="052F4900"/>
    <w:rsid w:val="05693656"/>
    <w:rsid w:val="056B38C0"/>
    <w:rsid w:val="05820656"/>
    <w:rsid w:val="05DE0E4B"/>
    <w:rsid w:val="0639691E"/>
    <w:rsid w:val="06452184"/>
    <w:rsid w:val="067949B4"/>
    <w:rsid w:val="06A54C8F"/>
    <w:rsid w:val="06A66D03"/>
    <w:rsid w:val="06A738EE"/>
    <w:rsid w:val="06AD37E7"/>
    <w:rsid w:val="06AD6F44"/>
    <w:rsid w:val="06E25862"/>
    <w:rsid w:val="06EA239E"/>
    <w:rsid w:val="06F141E7"/>
    <w:rsid w:val="071E217F"/>
    <w:rsid w:val="0721282E"/>
    <w:rsid w:val="072350F7"/>
    <w:rsid w:val="074D53D1"/>
    <w:rsid w:val="07503A71"/>
    <w:rsid w:val="078D1C71"/>
    <w:rsid w:val="07991D80"/>
    <w:rsid w:val="07A01F66"/>
    <w:rsid w:val="07AF24FF"/>
    <w:rsid w:val="07BB7D1D"/>
    <w:rsid w:val="07C2009C"/>
    <w:rsid w:val="07C66F31"/>
    <w:rsid w:val="07DF7D49"/>
    <w:rsid w:val="083F2621"/>
    <w:rsid w:val="084A176D"/>
    <w:rsid w:val="086E1352"/>
    <w:rsid w:val="088A6164"/>
    <w:rsid w:val="08955CF0"/>
    <w:rsid w:val="08B55DF4"/>
    <w:rsid w:val="08CE0793"/>
    <w:rsid w:val="08FE2557"/>
    <w:rsid w:val="090715AF"/>
    <w:rsid w:val="090B5543"/>
    <w:rsid w:val="090B7355"/>
    <w:rsid w:val="091D149D"/>
    <w:rsid w:val="094C3466"/>
    <w:rsid w:val="09644499"/>
    <w:rsid w:val="096B7C2E"/>
    <w:rsid w:val="096F116A"/>
    <w:rsid w:val="09776154"/>
    <w:rsid w:val="097924AD"/>
    <w:rsid w:val="098608CE"/>
    <w:rsid w:val="098C0797"/>
    <w:rsid w:val="0A06352B"/>
    <w:rsid w:val="0A0F1CD6"/>
    <w:rsid w:val="0A15288F"/>
    <w:rsid w:val="0A1E11A5"/>
    <w:rsid w:val="0A462C4C"/>
    <w:rsid w:val="0A825391"/>
    <w:rsid w:val="0AA23C9F"/>
    <w:rsid w:val="0B2422E9"/>
    <w:rsid w:val="0B4C599F"/>
    <w:rsid w:val="0B786794"/>
    <w:rsid w:val="0B7E0D7F"/>
    <w:rsid w:val="0B8326A4"/>
    <w:rsid w:val="0BB2263D"/>
    <w:rsid w:val="0BF63B5F"/>
    <w:rsid w:val="0BFD28DE"/>
    <w:rsid w:val="0C1F5AC0"/>
    <w:rsid w:val="0C681B81"/>
    <w:rsid w:val="0C8E2713"/>
    <w:rsid w:val="0CA65850"/>
    <w:rsid w:val="0CB43068"/>
    <w:rsid w:val="0CB56FDE"/>
    <w:rsid w:val="0CC779D3"/>
    <w:rsid w:val="0CCA74C4"/>
    <w:rsid w:val="0CCD48BE"/>
    <w:rsid w:val="0CDA5103"/>
    <w:rsid w:val="0D3161A1"/>
    <w:rsid w:val="0D33713F"/>
    <w:rsid w:val="0D426EB6"/>
    <w:rsid w:val="0D473D3C"/>
    <w:rsid w:val="0D491136"/>
    <w:rsid w:val="0D6B65B1"/>
    <w:rsid w:val="0D8B0A01"/>
    <w:rsid w:val="0D8D29CB"/>
    <w:rsid w:val="0DA22B05"/>
    <w:rsid w:val="0DB30A18"/>
    <w:rsid w:val="0DC7755F"/>
    <w:rsid w:val="0DCF120C"/>
    <w:rsid w:val="0DD462EE"/>
    <w:rsid w:val="0DFA5B87"/>
    <w:rsid w:val="0E4F1A2E"/>
    <w:rsid w:val="0E6F10F2"/>
    <w:rsid w:val="0EC75A69"/>
    <w:rsid w:val="0ED735F8"/>
    <w:rsid w:val="0F1B5BD8"/>
    <w:rsid w:val="0F220EF1"/>
    <w:rsid w:val="0F421CD5"/>
    <w:rsid w:val="0F516C29"/>
    <w:rsid w:val="0F5617F7"/>
    <w:rsid w:val="0F5C5F84"/>
    <w:rsid w:val="0F916699"/>
    <w:rsid w:val="0F9F0794"/>
    <w:rsid w:val="0FA45DAA"/>
    <w:rsid w:val="0FB04764"/>
    <w:rsid w:val="0FB56209"/>
    <w:rsid w:val="0FC14BAE"/>
    <w:rsid w:val="0FC31E05"/>
    <w:rsid w:val="0FC427A5"/>
    <w:rsid w:val="0FD82BCB"/>
    <w:rsid w:val="0FDA42C3"/>
    <w:rsid w:val="1028716B"/>
    <w:rsid w:val="103B1560"/>
    <w:rsid w:val="10B951E3"/>
    <w:rsid w:val="10FE6EF8"/>
    <w:rsid w:val="110F1949"/>
    <w:rsid w:val="112D1D65"/>
    <w:rsid w:val="118B4792"/>
    <w:rsid w:val="11B5429E"/>
    <w:rsid w:val="11FB4122"/>
    <w:rsid w:val="12042B30"/>
    <w:rsid w:val="123A27E6"/>
    <w:rsid w:val="123D49DF"/>
    <w:rsid w:val="12437AFC"/>
    <w:rsid w:val="124915FF"/>
    <w:rsid w:val="12695089"/>
    <w:rsid w:val="12727028"/>
    <w:rsid w:val="127A6D5C"/>
    <w:rsid w:val="12B04CF5"/>
    <w:rsid w:val="12BA7692"/>
    <w:rsid w:val="12EA1229"/>
    <w:rsid w:val="131D254D"/>
    <w:rsid w:val="13242AE7"/>
    <w:rsid w:val="132536A6"/>
    <w:rsid w:val="135A6EFE"/>
    <w:rsid w:val="135D6FE9"/>
    <w:rsid w:val="13623FB2"/>
    <w:rsid w:val="13631AD8"/>
    <w:rsid w:val="139F4658"/>
    <w:rsid w:val="13B11002"/>
    <w:rsid w:val="13CF716E"/>
    <w:rsid w:val="13E960F9"/>
    <w:rsid w:val="13EB044B"/>
    <w:rsid w:val="13F15B61"/>
    <w:rsid w:val="13F35552"/>
    <w:rsid w:val="141B7916"/>
    <w:rsid w:val="145204CA"/>
    <w:rsid w:val="149124D1"/>
    <w:rsid w:val="14981ABE"/>
    <w:rsid w:val="14B52807"/>
    <w:rsid w:val="14E5786A"/>
    <w:rsid w:val="14ED1FA1"/>
    <w:rsid w:val="15406575"/>
    <w:rsid w:val="154C585A"/>
    <w:rsid w:val="155142DE"/>
    <w:rsid w:val="15520056"/>
    <w:rsid w:val="158551C0"/>
    <w:rsid w:val="1623129F"/>
    <w:rsid w:val="16551BAC"/>
    <w:rsid w:val="1663363A"/>
    <w:rsid w:val="166602CB"/>
    <w:rsid w:val="167F2962"/>
    <w:rsid w:val="16A00F8B"/>
    <w:rsid w:val="16C32FBA"/>
    <w:rsid w:val="16D248F1"/>
    <w:rsid w:val="16D50F3F"/>
    <w:rsid w:val="16F41113"/>
    <w:rsid w:val="17970792"/>
    <w:rsid w:val="17B96104"/>
    <w:rsid w:val="17D75700"/>
    <w:rsid w:val="180513B0"/>
    <w:rsid w:val="18096901"/>
    <w:rsid w:val="18152DF3"/>
    <w:rsid w:val="181C386D"/>
    <w:rsid w:val="18654F80"/>
    <w:rsid w:val="188B7100"/>
    <w:rsid w:val="189369CF"/>
    <w:rsid w:val="18A92683"/>
    <w:rsid w:val="18B828C6"/>
    <w:rsid w:val="18F97167"/>
    <w:rsid w:val="18FF4F6D"/>
    <w:rsid w:val="191812AA"/>
    <w:rsid w:val="193871D4"/>
    <w:rsid w:val="19402505"/>
    <w:rsid w:val="1987291A"/>
    <w:rsid w:val="1990691F"/>
    <w:rsid w:val="19F14A17"/>
    <w:rsid w:val="1A3131C0"/>
    <w:rsid w:val="1A602AAD"/>
    <w:rsid w:val="1AE6371B"/>
    <w:rsid w:val="1B0C408D"/>
    <w:rsid w:val="1B1418BE"/>
    <w:rsid w:val="1B611234"/>
    <w:rsid w:val="1B7170CE"/>
    <w:rsid w:val="1B8847D2"/>
    <w:rsid w:val="1BE72FEC"/>
    <w:rsid w:val="1C0B1479"/>
    <w:rsid w:val="1C1E0AEE"/>
    <w:rsid w:val="1C24136B"/>
    <w:rsid w:val="1C766F28"/>
    <w:rsid w:val="1CF67A68"/>
    <w:rsid w:val="1CFE39D9"/>
    <w:rsid w:val="1D044C03"/>
    <w:rsid w:val="1D046798"/>
    <w:rsid w:val="1D102896"/>
    <w:rsid w:val="1D361E68"/>
    <w:rsid w:val="1D4236A9"/>
    <w:rsid w:val="1D4E66FD"/>
    <w:rsid w:val="1D7A63DB"/>
    <w:rsid w:val="1D981DF4"/>
    <w:rsid w:val="1DB4365C"/>
    <w:rsid w:val="1DF95513"/>
    <w:rsid w:val="1E2A2254"/>
    <w:rsid w:val="1E2C7696"/>
    <w:rsid w:val="1E5170FD"/>
    <w:rsid w:val="1E6C21ED"/>
    <w:rsid w:val="1E856661"/>
    <w:rsid w:val="1E8568B9"/>
    <w:rsid w:val="1EE56EB6"/>
    <w:rsid w:val="1EFD7285"/>
    <w:rsid w:val="1F187937"/>
    <w:rsid w:val="1F3368CD"/>
    <w:rsid w:val="1F516007"/>
    <w:rsid w:val="1F62533A"/>
    <w:rsid w:val="1F7A363B"/>
    <w:rsid w:val="1F9000F9"/>
    <w:rsid w:val="1F996FAD"/>
    <w:rsid w:val="1FB12743"/>
    <w:rsid w:val="1FEA0867"/>
    <w:rsid w:val="1FF37751"/>
    <w:rsid w:val="202A22FB"/>
    <w:rsid w:val="20363B3B"/>
    <w:rsid w:val="208132C3"/>
    <w:rsid w:val="20995D26"/>
    <w:rsid w:val="20A0436C"/>
    <w:rsid w:val="20AC4ABE"/>
    <w:rsid w:val="20BF540A"/>
    <w:rsid w:val="20F326ED"/>
    <w:rsid w:val="20FD2D5C"/>
    <w:rsid w:val="21145639"/>
    <w:rsid w:val="21222FD3"/>
    <w:rsid w:val="212F2F31"/>
    <w:rsid w:val="215B7D0D"/>
    <w:rsid w:val="21D249F9"/>
    <w:rsid w:val="21F20BF7"/>
    <w:rsid w:val="21F618A8"/>
    <w:rsid w:val="21F66939"/>
    <w:rsid w:val="22112389"/>
    <w:rsid w:val="223E3E3C"/>
    <w:rsid w:val="22806203"/>
    <w:rsid w:val="228C2DF9"/>
    <w:rsid w:val="22904F95"/>
    <w:rsid w:val="22D46AC1"/>
    <w:rsid w:val="22DE117B"/>
    <w:rsid w:val="22E53DE6"/>
    <w:rsid w:val="230B5602"/>
    <w:rsid w:val="231F3C6E"/>
    <w:rsid w:val="236A7AA7"/>
    <w:rsid w:val="23880227"/>
    <w:rsid w:val="23A92664"/>
    <w:rsid w:val="23B92AC6"/>
    <w:rsid w:val="23C860B3"/>
    <w:rsid w:val="23ED32DB"/>
    <w:rsid w:val="241E605F"/>
    <w:rsid w:val="24303C58"/>
    <w:rsid w:val="243E167B"/>
    <w:rsid w:val="2448517C"/>
    <w:rsid w:val="24596D0B"/>
    <w:rsid w:val="245B1F1F"/>
    <w:rsid w:val="24690D75"/>
    <w:rsid w:val="24733F78"/>
    <w:rsid w:val="247A404C"/>
    <w:rsid w:val="24CC3981"/>
    <w:rsid w:val="24F12E10"/>
    <w:rsid w:val="2503561E"/>
    <w:rsid w:val="250474F1"/>
    <w:rsid w:val="25090731"/>
    <w:rsid w:val="251D5F8B"/>
    <w:rsid w:val="25212055"/>
    <w:rsid w:val="252E2035"/>
    <w:rsid w:val="25D32AED"/>
    <w:rsid w:val="25D76ACA"/>
    <w:rsid w:val="260643C0"/>
    <w:rsid w:val="261D5FE4"/>
    <w:rsid w:val="26230386"/>
    <w:rsid w:val="26311744"/>
    <w:rsid w:val="26413EFB"/>
    <w:rsid w:val="264562B9"/>
    <w:rsid w:val="264E03C6"/>
    <w:rsid w:val="26545C7B"/>
    <w:rsid w:val="26764A85"/>
    <w:rsid w:val="26893CCE"/>
    <w:rsid w:val="26B050C5"/>
    <w:rsid w:val="26B446CD"/>
    <w:rsid w:val="26CC2EB0"/>
    <w:rsid w:val="26FB67A0"/>
    <w:rsid w:val="26FC7E22"/>
    <w:rsid w:val="272F01F7"/>
    <w:rsid w:val="27501860"/>
    <w:rsid w:val="275D5EF4"/>
    <w:rsid w:val="27673E35"/>
    <w:rsid w:val="276B56D3"/>
    <w:rsid w:val="27710810"/>
    <w:rsid w:val="27856069"/>
    <w:rsid w:val="278649C7"/>
    <w:rsid w:val="27A624AE"/>
    <w:rsid w:val="27C748D4"/>
    <w:rsid w:val="27F1355B"/>
    <w:rsid w:val="27F154AD"/>
    <w:rsid w:val="27FD2FB2"/>
    <w:rsid w:val="28373807"/>
    <w:rsid w:val="283C0E1E"/>
    <w:rsid w:val="28923FCD"/>
    <w:rsid w:val="290A4A78"/>
    <w:rsid w:val="29121B7F"/>
    <w:rsid w:val="29420991"/>
    <w:rsid w:val="297C274F"/>
    <w:rsid w:val="297F32A7"/>
    <w:rsid w:val="299B11E3"/>
    <w:rsid w:val="29AA1DB7"/>
    <w:rsid w:val="29B6075C"/>
    <w:rsid w:val="29CA4207"/>
    <w:rsid w:val="29D15596"/>
    <w:rsid w:val="29D82716"/>
    <w:rsid w:val="29F846ED"/>
    <w:rsid w:val="2A094D30"/>
    <w:rsid w:val="2A151926"/>
    <w:rsid w:val="2A1C040D"/>
    <w:rsid w:val="2A202079"/>
    <w:rsid w:val="2A3C3357"/>
    <w:rsid w:val="2A487D4C"/>
    <w:rsid w:val="2A605404"/>
    <w:rsid w:val="2A622692"/>
    <w:rsid w:val="2A6B79E4"/>
    <w:rsid w:val="2AB47391"/>
    <w:rsid w:val="2ABB250F"/>
    <w:rsid w:val="2ACC2D7E"/>
    <w:rsid w:val="2ADC41F2"/>
    <w:rsid w:val="2AF14141"/>
    <w:rsid w:val="2B2A1401"/>
    <w:rsid w:val="2B6C62CF"/>
    <w:rsid w:val="2B6E670E"/>
    <w:rsid w:val="2B7B1C5D"/>
    <w:rsid w:val="2BA967CA"/>
    <w:rsid w:val="2BB42031"/>
    <w:rsid w:val="2BC11496"/>
    <w:rsid w:val="2BCC070B"/>
    <w:rsid w:val="2BD42B52"/>
    <w:rsid w:val="2BFA5DC9"/>
    <w:rsid w:val="2C201013"/>
    <w:rsid w:val="2C2045B2"/>
    <w:rsid w:val="2C464019"/>
    <w:rsid w:val="2C6D4915"/>
    <w:rsid w:val="2C7617D9"/>
    <w:rsid w:val="2C8E62CA"/>
    <w:rsid w:val="2CA25BEC"/>
    <w:rsid w:val="2CC35B9E"/>
    <w:rsid w:val="2CD63AFA"/>
    <w:rsid w:val="2CFB5108"/>
    <w:rsid w:val="2D076F01"/>
    <w:rsid w:val="2D1A73FF"/>
    <w:rsid w:val="2D205696"/>
    <w:rsid w:val="2D3E2F42"/>
    <w:rsid w:val="2D406755"/>
    <w:rsid w:val="2D5269EE"/>
    <w:rsid w:val="2DBC5B22"/>
    <w:rsid w:val="2DCE0CA8"/>
    <w:rsid w:val="2DDA2821"/>
    <w:rsid w:val="2E0000BF"/>
    <w:rsid w:val="2E4830E2"/>
    <w:rsid w:val="2E5B7B24"/>
    <w:rsid w:val="2E731311"/>
    <w:rsid w:val="2E8E7EF9"/>
    <w:rsid w:val="2E9316E2"/>
    <w:rsid w:val="2E9D030D"/>
    <w:rsid w:val="2EA965F7"/>
    <w:rsid w:val="2EAF0F44"/>
    <w:rsid w:val="2F0F64BF"/>
    <w:rsid w:val="2FAD25B0"/>
    <w:rsid w:val="2FE022E3"/>
    <w:rsid w:val="2FEC5EE4"/>
    <w:rsid w:val="2FF63FA8"/>
    <w:rsid w:val="2FF752D6"/>
    <w:rsid w:val="30004A7C"/>
    <w:rsid w:val="30170BDE"/>
    <w:rsid w:val="301727F2"/>
    <w:rsid w:val="301A69C5"/>
    <w:rsid w:val="30274161"/>
    <w:rsid w:val="302B15D4"/>
    <w:rsid w:val="303F5B52"/>
    <w:rsid w:val="304345ED"/>
    <w:rsid w:val="305C3852"/>
    <w:rsid w:val="306453B6"/>
    <w:rsid w:val="30826642"/>
    <w:rsid w:val="30CD5ED0"/>
    <w:rsid w:val="30D342E9"/>
    <w:rsid w:val="30D77936"/>
    <w:rsid w:val="30EF532C"/>
    <w:rsid w:val="30F0369B"/>
    <w:rsid w:val="30FD05A4"/>
    <w:rsid w:val="310856C3"/>
    <w:rsid w:val="31186161"/>
    <w:rsid w:val="311E0892"/>
    <w:rsid w:val="31245A6F"/>
    <w:rsid w:val="3163199F"/>
    <w:rsid w:val="316F36A1"/>
    <w:rsid w:val="318B0720"/>
    <w:rsid w:val="31F46DB5"/>
    <w:rsid w:val="321451C7"/>
    <w:rsid w:val="32250729"/>
    <w:rsid w:val="3231112D"/>
    <w:rsid w:val="325946B1"/>
    <w:rsid w:val="328238D1"/>
    <w:rsid w:val="329C259B"/>
    <w:rsid w:val="32A01E05"/>
    <w:rsid w:val="32AC6870"/>
    <w:rsid w:val="32AD2F75"/>
    <w:rsid w:val="32C76083"/>
    <w:rsid w:val="330B16B1"/>
    <w:rsid w:val="330E33B7"/>
    <w:rsid w:val="33612A7D"/>
    <w:rsid w:val="337E22EA"/>
    <w:rsid w:val="33CB7921"/>
    <w:rsid w:val="33DE0FDB"/>
    <w:rsid w:val="33E151BE"/>
    <w:rsid w:val="33EC6368"/>
    <w:rsid w:val="34150A37"/>
    <w:rsid w:val="342D6CBE"/>
    <w:rsid w:val="34664620"/>
    <w:rsid w:val="34684D49"/>
    <w:rsid w:val="34B61F58"/>
    <w:rsid w:val="34B939AD"/>
    <w:rsid w:val="34CC3529"/>
    <w:rsid w:val="34E72A14"/>
    <w:rsid w:val="350D03CE"/>
    <w:rsid w:val="357B4469"/>
    <w:rsid w:val="35914F53"/>
    <w:rsid w:val="35F04FF6"/>
    <w:rsid w:val="35F5085E"/>
    <w:rsid w:val="360E0489"/>
    <w:rsid w:val="36110506"/>
    <w:rsid w:val="363870C8"/>
    <w:rsid w:val="363B0967"/>
    <w:rsid w:val="366C172B"/>
    <w:rsid w:val="36857E34"/>
    <w:rsid w:val="369E0EF6"/>
    <w:rsid w:val="36AC1CD0"/>
    <w:rsid w:val="36AC392C"/>
    <w:rsid w:val="36DD40B2"/>
    <w:rsid w:val="36E95FCF"/>
    <w:rsid w:val="36ED20E7"/>
    <w:rsid w:val="36F203D4"/>
    <w:rsid w:val="37014E3D"/>
    <w:rsid w:val="37061FB8"/>
    <w:rsid w:val="374251E9"/>
    <w:rsid w:val="37426BA0"/>
    <w:rsid w:val="37775226"/>
    <w:rsid w:val="37CD55EE"/>
    <w:rsid w:val="37F47971"/>
    <w:rsid w:val="380545D1"/>
    <w:rsid w:val="380E4D1F"/>
    <w:rsid w:val="38241748"/>
    <w:rsid w:val="38430162"/>
    <w:rsid w:val="3857120C"/>
    <w:rsid w:val="38821599"/>
    <w:rsid w:val="3896601F"/>
    <w:rsid w:val="38F255F3"/>
    <w:rsid w:val="390037A2"/>
    <w:rsid w:val="39055E5E"/>
    <w:rsid w:val="39382F3B"/>
    <w:rsid w:val="39561614"/>
    <w:rsid w:val="397B72CC"/>
    <w:rsid w:val="39974106"/>
    <w:rsid w:val="39A14F85"/>
    <w:rsid w:val="39AE5171"/>
    <w:rsid w:val="39D90DF0"/>
    <w:rsid w:val="39FF3A59"/>
    <w:rsid w:val="3A2F2590"/>
    <w:rsid w:val="3A336FD0"/>
    <w:rsid w:val="3A594803"/>
    <w:rsid w:val="3A6A181A"/>
    <w:rsid w:val="3A7C32FC"/>
    <w:rsid w:val="3A9C574C"/>
    <w:rsid w:val="3AD90C18"/>
    <w:rsid w:val="3AE63FA0"/>
    <w:rsid w:val="3B1B0D67"/>
    <w:rsid w:val="3B424B80"/>
    <w:rsid w:val="3B457B92"/>
    <w:rsid w:val="3B4958D4"/>
    <w:rsid w:val="3B691AD2"/>
    <w:rsid w:val="3BA42B0A"/>
    <w:rsid w:val="3BA9496F"/>
    <w:rsid w:val="3BDB7D6F"/>
    <w:rsid w:val="3BE51D20"/>
    <w:rsid w:val="3C8E6374"/>
    <w:rsid w:val="3CA90152"/>
    <w:rsid w:val="3CB85E9D"/>
    <w:rsid w:val="3CCD42E3"/>
    <w:rsid w:val="3CDB69FF"/>
    <w:rsid w:val="3D127F47"/>
    <w:rsid w:val="3D320A2F"/>
    <w:rsid w:val="3D3C3597"/>
    <w:rsid w:val="3D3F0480"/>
    <w:rsid w:val="3D7F382F"/>
    <w:rsid w:val="3D8E0053"/>
    <w:rsid w:val="3DA54253"/>
    <w:rsid w:val="3DB34726"/>
    <w:rsid w:val="3DC53153"/>
    <w:rsid w:val="3E047CA2"/>
    <w:rsid w:val="3E063608"/>
    <w:rsid w:val="3E0D3118"/>
    <w:rsid w:val="3E13136A"/>
    <w:rsid w:val="3E197B83"/>
    <w:rsid w:val="3E315F74"/>
    <w:rsid w:val="3E385F8B"/>
    <w:rsid w:val="3E93331B"/>
    <w:rsid w:val="3E970704"/>
    <w:rsid w:val="3EA3328C"/>
    <w:rsid w:val="3ED855D4"/>
    <w:rsid w:val="3EEF4CE9"/>
    <w:rsid w:val="3F136699"/>
    <w:rsid w:val="3F2D57B8"/>
    <w:rsid w:val="3F426DA7"/>
    <w:rsid w:val="3F4F390E"/>
    <w:rsid w:val="3F5C0E58"/>
    <w:rsid w:val="3F640D7A"/>
    <w:rsid w:val="3F676329"/>
    <w:rsid w:val="3F9E5B10"/>
    <w:rsid w:val="3FA425BA"/>
    <w:rsid w:val="3FB84DD6"/>
    <w:rsid w:val="3FC57C57"/>
    <w:rsid w:val="3FD80FD4"/>
    <w:rsid w:val="3FF74CD3"/>
    <w:rsid w:val="400D3374"/>
    <w:rsid w:val="401A4F12"/>
    <w:rsid w:val="403A7F6C"/>
    <w:rsid w:val="40694322"/>
    <w:rsid w:val="408E1CA8"/>
    <w:rsid w:val="40E26603"/>
    <w:rsid w:val="40FA77C2"/>
    <w:rsid w:val="4140116E"/>
    <w:rsid w:val="4177481D"/>
    <w:rsid w:val="41C17BF0"/>
    <w:rsid w:val="41C71300"/>
    <w:rsid w:val="42091919"/>
    <w:rsid w:val="422E19E3"/>
    <w:rsid w:val="42854E1C"/>
    <w:rsid w:val="42D96742"/>
    <w:rsid w:val="42FE78CF"/>
    <w:rsid w:val="433F136A"/>
    <w:rsid w:val="436A3FEC"/>
    <w:rsid w:val="43901440"/>
    <w:rsid w:val="43A55671"/>
    <w:rsid w:val="440A7D25"/>
    <w:rsid w:val="442C18EF"/>
    <w:rsid w:val="443B38BF"/>
    <w:rsid w:val="445300EE"/>
    <w:rsid w:val="445361E5"/>
    <w:rsid w:val="447909B3"/>
    <w:rsid w:val="44C46F12"/>
    <w:rsid w:val="45181E73"/>
    <w:rsid w:val="4528655A"/>
    <w:rsid w:val="4537188B"/>
    <w:rsid w:val="45470DEF"/>
    <w:rsid w:val="45573F85"/>
    <w:rsid w:val="45612AB8"/>
    <w:rsid w:val="456D412A"/>
    <w:rsid w:val="45810446"/>
    <w:rsid w:val="45AC228E"/>
    <w:rsid w:val="45B64CF0"/>
    <w:rsid w:val="45B778DE"/>
    <w:rsid w:val="45BD0141"/>
    <w:rsid w:val="45C16A25"/>
    <w:rsid w:val="45CA5C29"/>
    <w:rsid w:val="45D9491A"/>
    <w:rsid w:val="45E05789"/>
    <w:rsid w:val="45EB65C5"/>
    <w:rsid w:val="45EF52CA"/>
    <w:rsid w:val="46612457"/>
    <w:rsid w:val="46765B27"/>
    <w:rsid w:val="46773596"/>
    <w:rsid w:val="4679185E"/>
    <w:rsid w:val="468E055B"/>
    <w:rsid w:val="46C73B51"/>
    <w:rsid w:val="47154E2D"/>
    <w:rsid w:val="47226C56"/>
    <w:rsid w:val="472B2E32"/>
    <w:rsid w:val="47845F41"/>
    <w:rsid w:val="47CC58C3"/>
    <w:rsid w:val="480D334D"/>
    <w:rsid w:val="480D47B5"/>
    <w:rsid w:val="48181B49"/>
    <w:rsid w:val="481903DC"/>
    <w:rsid w:val="484D62D8"/>
    <w:rsid w:val="48554F32"/>
    <w:rsid w:val="486C7551"/>
    <w:rsid w:val="486D73A7"/>
    <w:rsid w:val="487E6CB0"/>
    <w:rsid w:val="489C2E6C"/>
    <w:rsid w:val="48C04CFB"/>
    <w:rsid w:val="48C07043"/>
    <w:rsid w:val="48D6451F"/>
    <w:rsid w:val="48FC21D7"/>
    <w:rsid w:val="49154731"/>
    <w:rsid w:val="493F20C4"/>
    <w:rsid w:val="4947691A"/>
    <w:rsid w:val="49520FBA"/>
    <w:rsid w:val="4958546C"/>
    <w:rsid w:val="497C6E74"/>
    <w:rsid w:val="49BC54C3"/>
    <w:rsid w:val="4A105BF1"/>
    <w:rsid w:val="4A1A2A4F"/>
    <w:rsid w:val="4A22714C"/>
    <w:rsid w:val="4A5751EC"/>
    <w:rsid w:val="4A657908"/>
    <w:rsid w:val="4A952928"/>
    <w:rsid w:val="4AD64D94"/>
    <w:rsid w:val="4ADD1DF8"/>
    <w:rsid w:val="4AFC77EC"/>
    <w:rsid w:val="4B1871BC"/>
    <w:rsid w:val="4B8B15F1"/>
    <w:rsid w:val="4B983D0E"/>
    <w:rsid w:val="4B9A6F9D"/>
    <w:rsid w:val="4B9C2868"/>
    <w:rsid w:val="4BCA036B"/>
    <w:rsid w:val="4BE86194"/>
    <w:rsid w:val="4BEF26E0"/>
    <w:rsid w:val="4CC771F6"/>
    <w:rsid w:val="4CE86476"/>
    <w:rsid w:val="4CEA0599"/>
    <w:rsid w:val="4D323E1B"/>
    <w:rsid w:val="4D3D691B"/>
    <w:rsid w:val="4D4C30B0"/>
    <w:rsid w:val="4D4D1EB8"/>
    <w:rsid w:val="4D665E71"/>
    <w:rsid w:val="4D6F63E0"/>
    <w:rsid w:val="4D8C00E9"/>
    <w:rsid w:val="4D97278D"/>
    <w:rsid w:val="4DBF6F91"/>
    <w:rsid w:val="4DC4703C"/>
    <w:rsid w:val="4DD03C33"/>
    <w:rsid w:val="4DDC453C"/>
    <w:rsid w:val="4DEA38F4"/>
    <w:rsid w:val="4DFE06E5"/>
    <w:rsid w:val="4DFF265C"/>
    <w:rsid w:val="4E1458CD"/>
    <w:rsid w:val="4E1C5C16"/>
    <w:rsid w:val="4E365997"/>
    <w:rsid w:val="4E6345FE"/>
    <w:rsid w:val="4E796078"/>
    <w:rsid w:val="4E8567CB"/>
    <w:rsid w:val="4E8A0F12"/>
    <w:rsid w:val="4EE21DED"/>
    <w:rsid w:val="4EED4604"/>
    <w:rsid w:val="4EEF4040"/>
    <w:rsid w:val="4EFB41B1"/>
    <w:rsid w:val="4F1162B1"/>
    <w:rsid w:val="4F2D5EB6"/>
    <w:rsid w:val="4F574AA1"/>
    <w:rsid w:val="4F5B6D1C"/>
    <w:rsid w:val="4F721E8F"/>
    <w:rsid w:val="4FDA746A"/>
    <w:rsid w:val="4FE94B38"/>
    <w:rsid w:val="505439EB"/>
    <w:rsid w:val="507E483F"/>
    <w:rsid w:val="50882014"/>
    <w:rsid w:val="50963A23"/>
    <w:rsid w:val="50AC6291"/>
    <w:rsid w:val="50C72BB1"/>
    <w:rsid w:val="510A0061"/>
    <w:rsid w:val="510B7E3B"/>
    <w:rsid w:val="510C5509"/>
    <w:rsid w:val="51323F3D"/>
    <w:rsid w:val="517815CB"/>
    <w:rsid w:val="51D07D5D"/>
    <w:rsid w:val="52050E49"/>
    <w:rsid w:val="520771A9"/>
    <w:rsid w:val="523378C5"/>
    <w:rsid w:val="523E6AED"/>
    <w:rsid w:val="52524C16"/>
    <w:rsid w:val="52AB07CA"/>
    <w:rsid w:val="5311687F"/>
    <w:rsid w:val="532760A3"/>
    <w:rsid w:val="533F370C"/>
    <w:rsid w:val="535651D0"/>
    <w:rsid w:val="536777EC"/>
    <w:rsid w:val="53733096"/>
    <w:rsid w:val="53745029"/>
    <w:rsid w:val="537A50EC"/>
    <w:rsid w:val="53807561"/>
    <w:rsid w:val="53870676"/>
    <w:rsid w:val="53A45945"/>
    <w:rsid w:val="53BD0779"/>
    <w:rsid w:val="53DC0DCD"/>
    <w:rsid w:val="53E97F57"/>
    <w:rsid w:val="540705B0"/>
    <w:rsid w:val="542528E6"/>
    <w:rsid w:val="542F0206"/>
    <w:rsid w:val="546B16F0"/>
    <w:rsid w:val="546E240E"/>
    <w:rsid w:val="548C0FB1"/>
    <w:rsid w:val="54CF0031"/>
    <w:rsid w:val="54DE4E87"/>
    <w:rsid w:val="550C1AA1"/>
    <w:rsid w:val="55103159"/>
    <w:rsid w:val="551C453C"/>
    <w:rsid w:val="55202DAA"/>
    <w:rsid w:val="55206C85"/>
    <w:rsid w:val="553C5120"/>
    <w:rsid w:val="554C5142"/>
    <w:rsid w:val="5563191F"/>
    <w:rsid w:val="55637D03"/>
    <w:rsid w:val="556457EF"/>
    <w:rsid w:val="559B0682"/>
    <w:rsid w:val="55B31E70"/>
    <w:rsid w:val="55D32512"/>
    <w:rsid w:val="55E02539"/>
    <w:rsid w:val="55F66200"/>
    <w:rsid w:val="56185E01"/>
    <w:rsid w:val="563E4662"/>
    <w:rsid w:val="56762CFA"/>
    <w:rsid w:val="568A0251"/>
    <w:rsid w:val="568B738B"/>
    <w:rsid w:val="56AB01BB"/>
    <w:rsid w:val="57272B15"/>
    <w:rsid w:val="57684EDC"/>
    <w:rsid w:val="57752615"/>
    <w:rsid w:val="577E1E59"/>
    <w:rsid w:val="5794102A"/>
    <w:rsid w:val="579D4B86"/>
    <w:rsid w:val="57CA100E"/>
    <w:rsid w:val="57F126DA"/>
    <w:rsid w:val="57F4225A"/>
    <w:rsid w:val="58034DE8"/>
    <w:rsid w:val="58037861"/>
    <w:rsid w:val="580928E6"/>
    <w:rsid w:val="58146A7D"/>
    <w:rsid w:val="58226367"/>
    <w:rsid w:val="587753D7"/>
    <w:rsid w:val="58AB1524"/>
    <w:rsid w:val="58B71C77"/>
    <w:rsid w:val="58CF5213"/>
    <w:rsid w:val="590925F5"/>
    <w:rsid w:val="594F1B2D"/>
    <w:rsid w:val="5954396A"/>
    <w:rsid w:val="59797C6F"/>
    <w:rsid w:val="59897E96"/>
    <w:rsid w:val="598B6C60"/>
    <w:rsid w:val="59927FEE"/>
    <w:rsid w:val="59945B14"/>
    <w:rsid w:val="59A541C5"/>
    <w:rsid w:val="59B25D33"/>
    <w:rsid w:val="59DA0D48"/>
    <w:rsid w:val="59F11964"/>
    <w:rsid w:val="59F66763"/>
    <w:rsid w:val="59FC16F7"/>
    <w:rsid w:val="5A124512"/>
    <w:rsid w:val="5A1770D1"/>
    <w:rsid w:val="5A604A46"/>
    <w:rsid w:val="5A6749B5"/>
    <w:rsid w:val="5A74453C"/>
    <w:rsid w:val="5ACA7EC8"/>
    <w:rsid w:val="5AD7215D"/>
    <w:rsid w:val="5AF3254F"/>
    <w:rsid w:val="5B215F84"/>
    <w:rsid w:val="5B266C40"/>
    <w:rsid w:val="5B501D6B"/>
    <w:rsid w:val="5BA73E63"/>
    <w:rsid w:val="5BB66216"/>
    <w:rsid w:val="5BB93F58"/>
    <w:rsid w:val="5C4225CE"/>
    <w:rsid w:val="5C743E53"/>
    <w:rsid w:val="5C853EE7"/>
    <w:rsid w:val="5CAE0AD4"/>
    <w:rsid w:val="5CC223FD"/>
    <w:rsid w:val="5CCD6DD4"/>
    <w:rsid w:val="5CD31049"/>
    <w:rsid w:val="5CFD30D6"/>
    <w:rsid w:val="5CFD5EAA"/>
    <w:rsid w:val="5D1C75E3"/>
    <w:rsid w:val="5D454A69"/>
    <w:rsid w:val="5D486506"/>
    <w:rsid w:val="5D55249C"/>
    <w:rsid w:val="5DB27E01"/>
    <w:rsid w:val="5DCD57F8"/>
    <w:rsid w:val="5DDB3ACF"/>
    <w:rsid w:val="5DDF7F41"/>
    <w:rsid w:val="5DF9688E"/>
    <w:rsid w:val="5E1912EB"/>
    <w:rsid w:val="5E2C27BF"/>
    <w:rsid w:val="5E3A0AB1"/>
    <w:rsid w:val="5E4F4700"/>
    <w:rsid w:val="5E5A7849"/>
    <w:rsid w:val="5E7E4A0C"/>
    <w:rsid w:val="5EA467FA"/>
    <w:rsid w:val="5EA52572"/>
    <w:rsid w:val="5EAF519E"/>
    <w:rsid w:val="5F046C05"/>
    <w:rsid w:val="5F2F17AA"/>
    <w:rsid w:val="5F93686E"/>
    <w:rsid w:val="5FF168FC"/>
    <w:rsid w:val="5FF235D7"/>
    <w:rsid w:val="60106EF2"/>
    <w:rsid w:val="601222BF"/>
    <w:rsid w:val="6031230F"/>
    <w:rsid w:val="60340051"/>
    <w:rsid w:val="60375AF7"/>
    <w:rsid w:val="605D2E1B"/>
    <w:rsid w:val="608A1A1F"/>
    <w:rsid w:val="60E6759D"/>
    <w:rsid w:val="60F135E1"/>
    <w:rsid w:val="60F670B5"/>
    <w:rsid w:val="61185A7D"/>
    <w:rsid w:val="611F03B9"/>
    <w:rsid w:val="61442516"/>
    <w:rsid w:val="61592E65"/>
    <w:rsid w:val="61BE48FA"/>
    <w:rsid w:val="61C35893"/>
    <w:rsid w:val="61C35CE9"/>
    <w:rsid w:val="61C35FBD"/>
    <w:rsid w:val="62035F2D"/>
    <w:rsid w:val="62400C34"/>
    <w:rsid w:val="6245335F"/>
    <w:rsid w:val="625C2438"/>
    <w:rsid w:val="62691964"/>
    <w:rsid w:val="6271733B"/>
    <w:rsid w:val="6281602A"/>
    <w:rsid w:val="62886432"/>
    <w:rsid w:val="62A32961"/>
    <w:rsid w:val="62B47A98"/>
    <w:rsid w:val="62BD4297"/>
    <w:rsid w:val="62E20B71"/>
    <w:rsid w:val="62E53AA1"/>
    <w:rsid w:val="630156F8"/>
    <w:rsid w:val="63021D41"/>
    <w:rsid w:val="63115AB0"/>
    <w:rsid w:val="63216347"/>
    <w:rsid w:val="63604CB9"/>
    <w:rsid w:val="6381129F"/>
    <w:rsid w:val="6387320F"/>
    <w:rsid w:val="638B00E1"/>
    <w:rsid w:val="63914FD3"/>
    <w:rsid w:val="63964B41"/>
    <w:rsid w:val="639F6894"/>
    <w:rsid w:val="63B31431"/>
    <w:rsid w:val="63CE60C7"/>
    <w:rsid w:val="63DF3C9F"/>
    <w:rsid w:val="63E5542D"/>
    <w:rsid w:val="63FF496B"/>
    <w:rsid w:val="640404F9"/>
    <w:rsid w:val="6415590B"/>
    <w:rsid w:val="642A59F3"/>
    <w:rsid w:val="643A375C"/>
    <w:rsid w:val="64410F8F"/>
    <w:rsid w:val="645273BE"/>
    <w:rsid w:val="645D6268"/>
    <w:rsid w:val="648C3D49"/>
    <w:rsid w:val="649E3CEB"/>
    <w:rsid w:val="649F1D3D"/>
    <w:rsid w:val="64EA5182"/>
    <w:rsid w:val="651346D9"/>
    <w:rsid w:val="652357FA"/>
    <w:rsid w:val="65295CAB"/>
    <w:rsid w:val="65332685"/>
    <w:rsid w:val="661C75BD"/>
    <w:rsid w:val="66214BD4"/>
    <w:rsid w:val="66442670"/>
    <w:rsid w:val="66903B07"/>
    <w:rsid w:val="66E04A8F"/>
    <w:rsid w:val="66F67793"/>
    <w:rsid w:val="672F4561"/>
    <w:rsid w:val="674115CF"/>
    <w:rsid w:val="67482028"/>
    <w:rsid w:val="67584625"/>
    <w:rsid w:val="67672ABA"/>
    <w:rsid w:val="67806F1C"/>
    <w:rsid w:val="67AF606B"/>
    <w:rsid w:val="67C26AFE"/>
    <w:rsid w:val="67F518DE"/>
    <w:rsid w:val="67F80A3B"/>
    <w:rsid w:val="68022952"/>
    <w:rsid w:val="680E60B0"/>
    <w:rsid w:val="68161876"/>
    <w:rsid w:val="681F0C4B"/>
    <w:rsid w:val="6841330B"/>
    <w:rsid w:val="684A6664"/>
    <w:rsid w:val="685C5A87"/>
    <w:rsid w:val="688B7C65"/>
    <w:rsid w:val="68DD1B22"/>
    <w:rsid w:val="68FC7232"/>
    <w:rsid w:val="69216B13"/>
    <w:rsid w:val="692F13B6"/>
    <w:rsid w:val="693966D8"/>
    <w:rsid w:val="69574EC3"/>
    <w:rsid w:val="69992CD3"/>
    <w:rsid w:val="699A0D92"/>
    <w:rsid w:val="69E6093C"/>
    <w:rsid w:val="69F076B0"/>
    <w:rsid w:val="69F61ED3"/>
    <w:rsid w:val="6A2230B3"/>
    <w:rsid w:val="6A3D7CE2"/>
    <w:rsid w:val="6A5A4C82"/>
    <w:rsid w:val="6AAB53B4"/>
    <w:rsid w:val="6AD41F45"/>
    <w:rsid w:val="6AEB0211"/>
    <w:rsid w:val="6AF6612B"/>
    <w:rsid w:val="6B1F7566"/>
    <w:rsid w:val="6B291CC0"/>
    <w:rsid w:val="6B4C26F3"/>
    <w:rsid w:val="6B6A0DCB"/>
    <w:rsid w:val="6B866A9F"/>
    <w:rsid w:val="6BA07176"/>
    <w:rsid w:val="6BC83892"/>
    <w:rsid w:val="6BD57512"/>
    <w:rsid w:val="6BD91E3F"/>
    <w:rsid w:val="6BE02E3B"/>
    <w:rsid w:val="6BEE7C41"/>
    <w:rsid w:val="6BF5423D"/>
    <w:rsid w:val="6C091515"/>
    <w:rsid w:val="6C122E99"/>
    <w:rsid w:val="6C384A25"/>
    <w:rsid w:val="6C530A75"/>
    <w:rsid w:val="6C643A6C"/>
    <w:rsid w:val="6C711CE5"/>
    <w:rsid w:val="6CB01F84"/>
    <w:rsid w:val="6CC13DA5"/>
    <w:rsid w:val="6CE55CB0"/>
    <w:rsid w:val="6CEF1588"/>
    <w:rsid w:val="6D064B23"/>
    <w:rsid w:val="6D0A27C7"/>
    <w:rsid w:val="6D0C7279"/>
    <w:rsid w:val="6D0C7624"/>
    <w:rsid w:val="6D176058"/>
    <w:rsid w:val="6D365409"/>
    <w:rsid w:val="6D3C4456"/>
    <w:rsid w:val="6DD24A05"/>
    <w:rsid w:val="6DD63F1C"/>
    <w:rsid w:val="6DD864C0"/>
    <w:rsid w:val="6DEF314F"/>
    <w:rsid w:val="6E21241A"/>
    <w:rsid w:val="6E3A6CA9"/>
    <w:rsid w:val="6E57633D"/>
    <w:rsid w:val="6E5B4BDD"/>
    <w:rsid w:val="6E5C139A"/>
    <w:rsid w:val="6E7D2BC3"/>
    <w:rsid w:val="6E8D7282"/>
    <w:rsid w:val="6E8E7147"/>
    <w:rsid w:val="6E9F5970"/>
    <w:rsid w:val="6EBB3548"/>
    <w:rsid w:val="6EC14852"/>
    <w:rsid w:val="6EE60768"/>
    <w:rsid w:val="6EE91D09"/>
    <w:rsid w:val="6F2A7532"/>
    <w:rsid w:val="6F335F16"/>
    <w:rsid w:val="6F3770F2"/>
    <w:rsid w:val="6F4F630E"/>
    <w:rsid w:val="6F592AB1"/>
    <w:rsid w:val="6F732214"/>
    <w:rsid w:val="6F92269E"/>
    <w:rsid w:val="6F9A370A"/>
    <w:rsid w:val="6F9F0C0C"/>
    <w:rsid w:val="6FE263EB"/>
    <w:rsid w:val="700A492A"/>
    <w:rsid w:val="700C0E69"/>
    <w:rsid w:val="70251764"/>
    <w:rsid w:val="70270FE6"/>
    <w:rsid w:val="70340294"/>
    <w:rsid w:val="70453BB5"/>
    <w:rsid w:val="706D0E2B"/>
    <w:rsid w:val="707C3BBE"/>
    <w:rsid w:val="708514CB"/>
    <w:rsid w:val="70A74983"/>
    <w:rsid w:val="70C0380D"/>
    <w:rsid w:val="70CC2F56"/>
    <w:rsid w:val="710D0ECB"/>
    <w:rsid w:val="71333A0D"/>
    <w:rsid w:val="713B4E1E"/>
    <w:rsid w:val="71516148"/>
    <w:rsid w:val="71956476"/>
    <w:rsid w:val="71C61219"/>
    <w:rsid w:val="71C7324E"/>
    <w:rsid w:val="71DE643C"/>
    <w:rsid w:val="71EB4144"/>
    <w:rsid w:val="71FF6640"/>
    <w:rsid w:val="7205184D"/>
    <w:rsid w:val="721C688E"/>
    <w:rsid w:val="723E22A6"/>
    <w:rsid w:val="72556331"/>
    <w:rsid w:val="72620876"/>
    <w:rsid w:val="726C4446"/>
    <w:rsid w:val="727F33AE"/>
    <w:rsid w:val="729D3834"/>
    <w:rsid w:val="72A70AE7"/>
    <w:rsid w:val="72B8038F"/>
    <w:rsid w:val="72F766A7"/>
    <w:rsid w:val="7331524D"/>
    <w:rsid w:val="737733D7"/>
    <w:rsid w:val="73A61FA4"/>
    <w:rsid w:val="73C6500C"/>
    <w:rsid w:val="741D63B3"/>
    <w:rsid w:val="741F2B90"/>
    <w:rsid w:val="74750913"/>
    <w:rsid w:val="748A428C"/>
    <w:rsid w:val="74A05657"/>
    <w:rsid w:val="74CB0B2C"/>
    <w:rsid w:val="74DC161E"/>
    <w:rsid w:val="75134281"/>
    <w:rsid w:val="753A7A60"/>
    <w:rsid w:val="754D07DA"/>
    <w:rsid w:val="7556045B"/>
    <w:rsid w:val="757F2F2C"/>
    <w:rsid w:val="75826D11"/>
    <w:rsid w:val="75B07D22"/>
    <w:rsid w:val="75D25EEA"/>
    <w:rsid w:val="75DA6B4D"/>
    <w:rsid w:val="75ED2776"/>
    <w:rsid w:val="7600537F"/>
    <w:rsid w:val="760F4A49"/>
    <w:rsid w:val="76322C84"/>
    <w:rsid w:val="769E74D8"/>
    <w:rsid w:val="76AD0529"/>
    <w:rsid w:val="76D17FED"/>
    <w:rsid w:val="76DF3F86"/>
    <w:rsid w:val="76FC5BC6"/>
    <w:rsid w:val="774F73F7"/>
    <w:rsid w:val="775330CB"/>
    <w:rsid w:val="77672662"/>
    <w:rsid w:val="77736309"/>
    <w:rsid w:val="777658BF"/>
    <w:rsid w:val="77903967"/>
    <w:rsid w:val="77A22789"/>
    <w:rsid w:val="77BF424C"/>
    <w:rsid w:val="77DB3CED"/>
    <w:rsid w:val="782D11B6"/>
    <w:rsid w:val="782D565A"/>
    <w:rsid w:val="789B6A68"/>
    <w:rsid w:val="789D27E0"/>
    <w:rsid w:val="78B81D2B"/>
    <w:rsid w:val="78C63702"/>
    <w:rsid w:val="78C95383"/>
    <w:rsid w:val="78D5702C"/>
    <w:rsid w:val="790A7749"/>
    <w:rsid w:val="79116D2A"/>
    <w:rsid w:val="791A4267"/>
    <w:rsid w:val="791E653A"/>
    <w:rsid w:val="792B789D"/>
    <w:rsid w:val="794F75C9"/>
    <w:rsid w:val="79586707"/>
    <w:rsid w:val="79597E0F"/>
    <w:rsid w:val="795E7B8D"/>
    <w:rsid w:val="797B2250"/>
    <w:rsid w:val="798A33BB"/>
    <w:rsid w:val="79A90D10"/>
    <w:rsid w:val="79D319C8"/>
    <w:rsid w:val="7A1E01F5"/>
    <w:rsid w:val="7A620960"/>
    <w:rsid w:val="7A715CD2"/>
    <w:rsid w:val="7AA15E8B"/>
    <w:rsid w:val="7AE75F94"/>
    <w:rsid w:val="7B0C4903"/>
    <w:rsid w:val="7B1B79EC"/>
    <w:rsid w:val="7B3239D6"/>
    <w:rsid w:val="7B9F3C35"/>
    <w:rsid w:val="7BD071D9"/>
    <w:rsid w:val="7C084414"/>
    <w:rsid w:val="7C0E7942"/>
    <w:rsid w:val="7C2E2674"/>
    <w:rsid w:val="7C7D329E"/>
    <w:rsid w:val="7C7F3FAA"/>
    <w:rsid w:val="7C7F6A4D"/>
    <w:rsid w:val="7C897DCD"/>
    <w:rsid w:val="7C9B6E16"/>
    <w:rsid w:val="7D24514B"/>
    <w:rsid w:val="7D3F28BF"/>
    <w:rsid w:val="7D472D1A"/>
    <w:rsid w:val="7D511DEB"/>
    <w:rsid w:val="7D554332"/>
    <w:rsid w:val="7D747887"/>
    <w:rsid w:val="7DDA320F"/>
    <w:rsid w:val="7DE97BF0"/>
    <w:rsid w:val="7DF6174D"/>
    <w:rsid w:val="7DFA4230"/>
    <w:rsid w:val="7E0C7AC0"/>
    <w:rsid w:val="7E0E2979"/>
    <w:rsid w:val="7E813C0D"/>
    <w:rsid w:val="7EA61CC2"/>
    <w:rsid w:val="7ECD1958"/>
    <w:rsid w:val="7EDC1B88"/>
    <w:rsid w:val="7F1C7AB8"/>
    <w:rsid w:val="7F1F06B4"/>
    <w:rsid w:val="7F221254"/>
    <w:rsid w:val="7F453289"/>
    <w:rsid w:val="7F466E5E"/>
    <w:rsid w:val="7F6466F7"/>
    <w:rsid w:val="7F7922F6"/>
    <w:rsid w:val="7F92718A"/>
    <w:rsid w:val="7F983D01"/>
    <w:rsid w:val="7F9A549E"/>
    <w:rsid w:val="7FF4238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99"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semiHidden="0"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22" w:semiHidden="0" w:name="Strong"/>
    <w:lsdException w:qFormat="1" w:unhideWhenUsed="0" w:uiPriority="0" w:semiHidden="0" w:name="Emphasis"/>
    <w:lsdException w:uiPriority="0" w:name="Document Map"/>
    <w:lsdException w:qFormat="1" w:unhideWhenUsed="0" w:uiPriority="0" w:semiHidden="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Theme="minorEastAsia" w:cstheme="minorBidi"/>
      <w:kern w:val="2"/>
      <w:sz w:val="21"/>
      <w:szCs w:val="22"/>
      <w:lang w:val="en-US" w:eastAsia="zh-CN" w:bidi="ar-SA"/>
    </w:rPr>
  </w:style>
  <w:style w:type="paragraph" w:styleId="2">
    <w:name w:val="heading 2"/>
    <w:next w:val="1"/>
    <w:qFormat/>
    <w:uiPriority w:val="0"/>
    <w:pPr>
      <w:spacing w:before="320" w:after="120" w:line="288" w:lineRule="auto"/>
      <w:outlineLvl w:val="1"/>
    </w:pPr>
    <w:rPr>
      <w:rFonts w:ascii="Arial" w:hAnsi="Arial" w:eastAsia="等线" w:cs="Arial"/>
      <w:b/>
      <w:bCs/>
      <w:sz w:val="32"/>
      <w:szCs w:val="32"/>
      <w:lang w:val="en-US" w:eastAsia="zh-CN" w:bidi="ar-SA"/>
    </w:rPr>
  </w:style>
  <w:style w:type="paragraph" w:styleId="3">
    <w:name w:val="heading 3"/>
    <w:next w:val="1"/>
    <w:qFormat/>
    <w:uiPriority w:val="0"/>
    <w:pPr>
      <w:spacing w:before="300" w:after="120" w:line="288" w:lineRule="auto"/>
      <w:outlineLvl w:val="2"/>
    </w:pPr>
    <w:rPr>
      <w:rFonts w:ascii="Arial" w:hAnsi="Arial" w:eastAsia="等线" w:cs="Arial"/>
      <w:b/>
      <w:bCs/>
      <w:sz w:val="30"/>
      <w:szCs w:val="30"/>
      <w:lang w:val="en-US" w:eastAsia="zh-CN" w:bidi="ar-SA"/>
    </w:rPr>
  </w:style>
  <w:style w:type="character" w:default="1" w:styleId="11">
    <w:name w:val="Default Paragraph Font"/>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4">
    <w:name w:val="Plain Text"/>
    <w:basedOn w:val="1"/>
    <w:link w:val="22"/>
    <w:qFormat/>
    <w:uiPriority w:val="0"/>
    <w:rPr>
      <w:rFonts w:ascii="宋体" w:hAnsi="Courier New" w:eastAsia="宋体"/>
      <w:szCs w:val="20"/>
    </w:rPr>
  </w:style>
  <w:style w:type="paragraph" w:styleId="5">
    <w:name w:val="Date"/>
    <w:basedOn w:val="1"/>
    <w:next w:val="1"/>
    <w:link w:val="19"/>
    <w:qFormat/>
    <w:uiPriority w:val="0"/>
    <w:pPr>
      <w:ind w:left="100" w:leftChars="2500"/>
    </w:pPr>
  </w:style>
  <w:style w:type="paragraph" w:styleId="6">
    <w:name w:val="Balloon Text"/>
    <w:basedOn w:val="1"/>
    <w:link w:val="18"/>
    <w:qFormat/>
    <w:uiPriority w:val="0"/>
    <w:rPr>
      <w:sz w:val="18"/>
      <w:szCs w:val="18"/>
    </w:rPr>
  </w:style>
  <w:style w:type="paragraph" w:styleId="7">
    <w:name w:val="footer"/>
    <w:basedOn w:val="1"/>
    <w:link w:val="17"/>
    <w:qFormat/>
    <w:uiPriority w:val="0"/>
    <w:pPr>
      <w:tabs>
        <w:tab w:val="center" w:pos="4153"/>
        <w:tab w:val="right" w:pos="8306"/>
      </w:tabs>
      <w:snapToGrid w:val="0"/>
      <w:jc w:val="left"/>
    </w:pPr>
    <w:rPr>
      <w:sz w:val="18"/>
      <w:szCs w:val="18"/>
    </w:rPr>
  </w:style>
  <w:style w:type="paragraph" w:styleId="8">
    <w:name w:val="header"/>
    <w:basedOn w:val="1"/>
    <w:link w:val="16"/>
    <w:qFormat/>
    <w:uiPriority w:val="99"/>
    <w:pPr>
      <w:pBdr>
        <w:bottom w:val="single" w:color="auto" w:sz="6" w:space="1"/>
      </w:pBdr>
      <w:tabs>
        <w:tab w:val="center" w:pos="4153"/>
        <w:tab w:val="right" w:pos="8306"/>
      </w:tabs>
      <w:snapToGrid w:val="0"/>
      <w:jc w:val="center"/>
    </w:pPr>
    <w:rPr>
      <w:sz w:val="18"/>
      <w:szCs w:val="18"/>
    </w:rPr>
  </w:style>
  <w:style w:type="paragraph" w:styleId="9">
    <w:name w:val="Normal (Web)"/>
    <w:basedOn w:val="1"/>
    <w:qFormat/>
    <w:uiPriority w:val="0"/>
    <w:pPr>
      <w:jc w:val="left"/>
    </w:pPr>
    <w:rPr>
      <w:rFonts w:eastAsia="宋体" w:cs="Times New Roman"/>
      <w:kern w:val="0"/>
      <w:sz w:val="24"/>
      <w:szCs w:val="24"/>
    </w:rPr>
  </w:style>
  <w:style w:type="character" w:styleId="12">
    <w:name w:val="Strong"/>
    <w:basedOn w:val="11"/>
    <w:qFormat/>
    <w:uiPriority w:val="22"/>
    <w:rPr>
      <w:b/>
      <w:bCs/>
    </w:rPr>
  </w:style>
  <w:style w:type="character" w:styleId="13">
    <w:name w:val="page number"/>
    <w:basedOn w:val="11"/>
    <w:qFormat/>
    <w:uiPriority w:val="0"/>
  </w:style>
  <w:style w:type="paragraph" w:customStyle="1" w:styleId="14">
    <w:name w:val="列出段落1"/>
    <w:basedOn w:val="1"/>
    <w:qFormat/>
    <w:uiPriority w:val="0"/>
    <w:pPr>
      <w:ind w:firstLine="420" w:firstLineChars="200"/>
    </w:pPr>
  </w:style>
  <w:style w:type="paragraph" w:customStyle="1" w:styleId="15">
    <w:name w:val="列出段落2"/>
    <w:basedOn w:val="1"/>
    <w:qFormat/>
    <w:uiPriority w:val="34"/>
    <w:pPr>
      <w:ind w:firstLine="420" w:firstLineChars="200"/>
    </w:pPr>
    <w:rPr>
      <w:rFonts w:eastAsia="宋体" w:cs="Times New Roman"/>
    </w:rPr>
  </w:style>
  <w:style w:type="character" w:customStyle="1" w:styleId="16">
    <w:name w:val="页眉 字符"/>
    <w:basedOn w:val="11"/>
    <w:link w:val="8"/>
    <w:qFormat/>
    <w:uiPriority w:val="99"/>
    <w:rPr>
      <w:rFonts w:ascii="Calibri" w:hAnsi="Calibri"/>
      <w:kern w:val="2"/>
      <w:sz w:val="18"/>
      <w:szCs w:val="18"/>
    </w:rPr>
  </w:style>
  <w:style w:type="character" w:customStyle="1" w:styleId="17">
    <w:name w:val="页脚 字符"/>
    <w:basedOn w:val="11"/>
    <w:link w:val="7"/>
    <w:qFormat/>
    <w:uiPriority w:val="0"/>
    <w:rPr>
      <w:rFonts w:ascii="Calibri" w:hAnsi="Calibri"/>
      <w:kern w:val="2"/>
      <w:sz w:val="18"/>
      <w:szCs w:val="18"/>
    </w:rPr>
  </w:style>
  <w:style w:type="character" w:customStyle="1" w:styleId="18">
    <w:name w:val="批注框文本 字符"/>
    <w:basedOn w:val="11"/>
    <w:link w:val="6"/>
    <w:qFormat/>
    <w:uiPriority w:val="0"/>
    <w:rPr>
      <w:rFonts w:ascii="Calibri" w:hAnsi="Calibri"/>
      <w:kern w:val="2"/>
      <w:sz w:val="18"/>
      <w:szCs w:val="18"/>
    </w:rPr>
  </w:style>
  <w:style w:type="character" w:customStyle="1" w:styleId="19">
    <w:name w:val="日期 字符"/>
    <w:basedOn w:val="11"/>
    <w:link w:val="5"/>
    <w:qFormat/>
    <w:uiPriority w:val="0"/>
    <w:rPr>
      <w:rFonts w:ascii="Calibri" w:hAnsi="Calibri"/>
      <w:kern w:val="2"/>
      <w:sz w:val="21"/>
      <w:szCs w:val="22"/>
    </w:rPr>
  </w:style>
  <w:style w:type="paragraph" w:customStyle="1" w:styleId="20">
    <w:name w:val="Default"/>
    <w:qFormat/>
    <w:uiPriority w:val="0"/>
    <w:pPr>
      <w:widowControl w:val="0"/>
      <w:autoSpaceDE w:val="0"/>
      <w:autoSpaceDN w:val="0"/>
      <w:adjustRightInd w:val="0"/>
    </w:pPr>
    <w:rPr>
      <w:rFonts w:ascii="仿宋" w:eastAsia="仿宋" w:cs="仿宋" w:hAnsiTheme="minorHAnsi"/>
      <w:color w:val="000000"/>
      <w:sz w:val="24"/>
      <w:szCs w:val="24"/>
      <w:lang w:val="en-US" w:eastAsia="zh-CN" w:bidi="ar-SA"/>
    </w:rPr>
  </w:style>
  <w:style w:type="paragraph" w:styleId="21">
    <w:name w:val="List Paragraph"/>
    <w:basedOn w:val="1"/>
    <w:unhideWhenUsed/>
    <w:qFormat/>
    <w:uiPriority w:val="99"/>
    <w:pPr>
      <w:ind w:firstLine="420" w:firstLineChars="200"/>
    </w:pPr>
  </w:style>
  <w:style w:type="character" w:customStyle="1" w:styleId="22">
    <w:name w:val="纯文本 字符"/>
    <w:link w:val="4"/>
    <w:qFormat/>
    <w:uiPriority w:val="0"/>
    <w:rPr>
      <w:rFonts w:ascii="宋体" w:hAnsi="Courier New" w:eastAsia="宋体"/>
      <w:kern w:val="2"/>
      <w:sz w:val="21"/>
    </w:rPr>
  </w:style>
  <w:style w:type="character" w:customStyle="1" w:styleId="23">
    <w:name w:val="纯文本 字符1"/>
    <w:basedOn w:val="11"/>
    <w:semiHidden/>
    <w:qFormat/>
    <w:uiPriority w:val="0"/>
    <w:rPr>
      <w:rFonts w:hAnsi="Courier New" w:cs="Courier New" w:asciiTheme="minorEastAsia"/>
      <w:kern w:val="2"/>
      <w:sz w:val="21"/>
      <w:szCs w:val="22"/>
    </w:rPr>
  </w:style>
  <w:style w:type="paragraph" w:customStyle="1" w:styleId="24">
    <w:name w:val="_Style 13"/>
    <w:qFormat/>
    <w:uiPriority w:val="0"/>
    <w:pPr>
      <w:spacing w:before="120" w:after="120" w:line="288" w:lineRule="auto"/>
    </w:pPr>
    <w:rPr>
      <w:rFonts w:ascii="Arial" w:hAnsi="Arial" w:eastAsia="等线" w:cs="Arial"/>
      <w:sz w:val="22"/>
      <w:szCs w:val="22"/>
      <w:lang w:val="en-US" w:eastAsia="zh-CN" w:bidi="ar-SA"/>
    </w:rPr>
  </w:style>
  <w:style w:type="paragraph" w:customStyle="1" w:styleId="25">
    <w:name w:val="ds-markdown-paragraph"/>
    <w:basedOn w:val="1"/>
    <w:qFormat/>
    <w:uiPriority w:val="0"/>
    <w:pPr>
      <w:widowControl/>
      <w:spacing w:before="100" w:beforeAutospacing="1" w:after="100" w:afterAutospacing="1"/>
      <w:jc w:val="left"/>
    </w:pPr>
    <w:rPr>
      <w:rFonts w:ascii="宋体" w:hAnsi="宋体" w:cs="宋体"/>
      <w:sz w:val="24"/>
      <w:szCs w:val="24"/>
    </w:rPr>
  </w:style>
  <w:style w:type="character" w:customStyle="1" w:styleId="26">
    <w:name w:val="font61"/>
    <w:basedOn w:val="11"/>
    <w:qFormat/>
    <w:uiPriority w:val="0"/>
    <w:rPr>
      <w:rFonts w:hint="eastAsia" w:ascii="微软雅黑" w:hAnsi="微软雅黑" w:eastAsia="微软雅黑" w:cs="微软雅黑"/>
      <w:b/>
      <w:bCs/>
      <w:color w:val="FF0000"/>
      <w:sz w:val="20"/>
      <w:szCs w:val="20"/>
      <w:u w:val="none"/>
    </w:rPr>
  </w:style>
  <w:style w:type="character" w:customStyle="1" w:styleId="27">
    <w:name w:val="font31"/>
    <w:basedOn w:val="11"/>
    <w:qFormat/>
    <w:uiPriority w:val="0"/>
    <w:rPr>
      <w:rFonts w:hint="eastAsia" w:ascii="微软雅黑" w:hAnsi="微软雅黑" w:eastAsia="微软雅黑" w:cs="微软雅黑"/>
      <w:b/>
      <w:bCs/>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Lenovo</Company>
  <Pages>13</Pages>
  <Words>4494</Words>
  <Characters>4632</Characters>
  <Lines>139</Lines>
  <Paragraphs>39</Paragraphs>
  <TotalTime>8</TotalTime>
  <ScaleCrop>false</ScaleCrop>
  <LinksUpToDate>false</LinksUpToDate>
  <CharactersWithSpaces>5041</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2023-05-24T09:42:00Z</dcterms:created>
  <dc:creator>Administrator</dc:creator>
  <cp:lastModifiedBy>郭志刚</cp:lastModifiedBy>
  <cp:lastPrinted>2016-08-03T06:26:00Z</cp:lastPrinted>
  <dcterms:modified xsi:type="dcterms:W3CDTF">2026-11-03T07:11:10Z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C395F62F243C4B4297DBCF3B01D6752A_13</vt:lpwstr>
  </property>
  <property fmtid="{D5CDD505-2E9C-101B-9397-08002B2CF9AE}" pid="4" name="KSOTemplateDocerSaveRecord">
    <vt:lpwstr>eyJoZGlkIjoiMDljM2IxM2M4MTdhM2E2M2M2YWMzODhhYWM5N2ZlOTkiLCJ1c2VySWQiOiI0MzYxMjk3MDMifQ==</vt:lpwstr>
  </property>
</Properties>
</file>